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641FC9">
      <w:pPr>
        <w:spacing w:line="460" w:lineRule="exact"/>
        <w:jc w:val="center"/>
        <w:rPr>
          <w:rFonts w:ascii="楷体_GB2312" w:hAnsi="楷体_GB2312" w:eastAsia="楷体_GB2312"/>
          <w:b/>
          <w:color w:val="000000"/>
          <w:sz w:val="36"/>
        </w:rPr>
      </w:pPr>
      <w:r>
        <w:rPr>
          <w:rFonts w:hint="eastAsia" w:ascii="楷体_GB2312" w:hAnsi="楷体_GB2312" w:eastAsia="楷体_GB2312"/>
          <w:b/>
          <w:color w:val="000000"/>
          <w:sz w:val="36"/>
        </w:rPr>
        <w:t>贵州工贸</w:t>
      </w:r>
      <w:r>
        <w:rPr>
          <w:rFonts w:ascii="楷体_GB2312" w:hAnsi="楷体_GB2312" w:eastAsia="楷体_GB2312"/>
          <w:b/>
          <w:color w:val="000000"/>
          <w:sz w:val="36"/>
        </w:rPr>
        <w:t>职业</w:t>
      </w:r>
      <w:r>
        <w:rPr>
          <w:rFonts w:hint="eastAsia" w:ascii="楷体_GB2312" w:hAnsi="楷体_GB2312" w:eastAsia="楷体_GB2312"/>
          <w:b/>
          <w:color w:val="000000"/>
          <w:sz w:val="36"/>
        </w:rPr>
        <w:t>学院高等学历人才培养方案</w:t>
      </w:r>
    </w:p>
    <w:p w14:paraId="1AB9D74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</w:rPr>
      </w:pPr>
    </w:p>
    <w:p w14:paraId="0520AA3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专业：大数据</w:t>
      </w:r>
      <w:r>
        <w:rPr>
          <w:rFonts w:ascii="宋体" w:hAnsi="宋体"/>
          <w:sz w:val="24"/>
        </w:rPr>
        <w:t>与会计</w:t>
      </w: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  <w:lang w:val="en-US" w:eastAsia="zh-CN"/>
        </w:rPr>
        <w:t>530302</w:t>
      </w:r>
      <w:r>
        <w:rPr>
          <w:rFonts w:hint="eastAsia" w:ascii="宋体" w:hAnsi="宋体"/>
          <w:sz w:val="24"/>
          <w:lang w:eastAsia="zh-CN"/>
        </w:rPr>
        <w:t>）</w:t>
      </w:r>
    </w:p>
    <w:p w14:paraId="3540F8B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层次：高起专</w:t>
      </w:r>
    </w:p>
    <w:p w14:paraId="7FAF7EC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95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学制：</w:t>
      </w:r>
      <w:r>
        <w:rPr>
          <w:rFonts w:ascii="宋体" w:hAnsi="宋体"/>
          <w:color w:val="000000"/>
          <w:sz w:val="24"/>
        </w:rPr>
        <w:t>2.5</w:t>
      </w:r>
      <w:r>
        <w:rPr>
          <w:rFonts w:hint="eastAsia" w:ascii="宋体" w:hAnsi="宋体"/>
          <w:color w:val="000000"/>
          <w:sz w:val="24"/>
        </w:rPr>
        <w:t>年制</w:t>
      </w:r>
    </w:p>
    <w:p w14:paraId="55A9B00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95"/>
        <w:textAlignment w:val="auto"/>
        <w:rPr>
          <w:rFonts w:hint="eastAsia" w:ascii="宋体" w:hAnsi="宋体" w:eastAsia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学习形式：</w:t>
      </w:r>
      <w:r>
        <w:rPr>
          <w:rFonts w:hint="eastAsia" w:ascii="宋体" w:hAnsi="宋体"/>
          <w:color w:val="000000"/>
          <w:sz w:val="24"/>
          <w:lang w:eastAsia="zh-CN"/>
        </w:rPr>
        <w:t>非脱产</w:t>
      </w:r>
    </w:p>
    <w:p w14:paraId="591E0A5C">
      <w:pPr>
        <w:keepNext w:val="0"/>
        <w:keepLines w:val="0"/>
        <w:pageBreakBefore w:val="0"/>
        <w:tabs>
          <w:tab w:val="left" w:pos="2520"/>
          <w:tab w:val="left" w:pos="71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72" w:firstLineChars="196"/>
        <w:textAlignment w:val="auto"/>
        <w:rPr>
          <w:rStyle w:val="11"/>
          <w:rFonts w:ascii="宋体"/>
          <w:b/>
          <w:bCs/>
          <w:color w:val="000000"/>
          <w:sz w:val="24"/>
        </w:rPr>
      </w:pPr>
      <w:r>
        <w:rPr>
          <w:rStyle w:val="11"/>
          <w:rFonts w:hint="eastAsia" w:ascii="宋体" w:hAnsi="宋体"/>
          <w:b/>
          <w:bCs/>
          <w:color w:val="000000"/>
          <w:sz w:val="24"/>
        </w:rPr>
        <w:t>一、培养目标</w:t>
      </w:r>
    </w:p>
    <w:p w14:paraId="59327D1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textAlignment w:val="auto"/>
        <w:rPr>
          <w:rFonts w:ascii="宋体" w:hAnsi="宋体" w:cs="宋体"/>
          <w:color w:val="000000"/>
          <w:kern w:val="0"/>
          <w:sz w:val="22"/>
          <w:szCs w:val="22"/>
        </w:rPr>
      </w:pPr>
      <w:r>
        <w:rPr>
          <w:rFonts w:ascii="宋体" w:hAnsi="宋体" w:cs="宋体"/>
          <w:color w:val="000000"/>
          <w:kern w:val="0"/>
          <w:sz w:val="22"/>
          <w:szCs w:val="22"/>
        </w:rPr>
        <w:t>本专业培养理想信念坚定，德、智、体、美、劳全面发展，具有一定的科学 文化水平，良好的人文素养、职业道德和创新意识，精益求精的工匠精神，较强 的就业能力和可持续发展的能力；掌握本专业知识和技术技能，面向各类中小微 型企业和非营利组织的会计专业人员职业群，能够从事会计核算、会计监督等工 作的高素质技术技能人才。</w:t>
      </w:r>
    </w:p>
    <w:p w14:paraId="6FCE865A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2" w:firstLineChars="200"/>
        <w:textAlignment w:val="auto"/>
        <w:rPr>
          <w:rFonts w:hint="eastAsia" w:ascii="宋体" w:hAnsi="宋体" w:cs="宋体"/>
          <w:b/>
          <w:bCs/>
          <w:color w:val="000000"/>
          <w:kern w:val="0"/>
          <w:sz w:val="22"/>
          <w:szCs w:val="22"/>
          <w:lang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2"/>
          <w:szCs w:val="22"/>
          <w:lang w:eastAsia="zh-CN"/>
        </w:rPr>
        <w:t>职业面向</w:t>
      </w:r>
    </w:p>
    <w:p w14:paraId="3758933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/>
          <w:bCs/>
          <w:color w:val="000000"/>
          <w:kern w:val="0"/>
          <w:sz w:val="22"/>
          <w:szCs w:val="22"/>
          <w:lang w:eastAsia="zh-CN"/>
        </w:rPr>
      </w:pPr>
      <w:r>
        <w:drawing>
          <wp:inline distT="0" distB="0" distL="114300" distR="114300">
            <wp:extent cx="5271770" cy="1645920"/>
            <wp:effectExtent l="0" t="0" r="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rcRect t="2630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216BF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72" w:firstLineChars="196"/>
        <w:textAlignment w:val="auto"/>
        <w:rPr>
          <w:rFonts w:asci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  <w:lang w:eastAsia="zh-CN"/>
        </w:rPr>
        <w:t>三</w:t>
      </w:r>
      <w:r>
        <w:rPr>
          <w:rFonts w:hint="eastAsia" w:ascii="宋体" w:hAnsi="宋体"/>
          <w:b/>
          <w:color w:val="000000"/>
          <w:sz w:val="24"/>
        </w:rPr>
        <w:t>、培养要求</w:t>
      </w:r>
    </w:p>
    <w:p w14:paraId="37B5BDC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textAlignment w:val="auto"/>
        <w:rPr>
          <w:rFonts w:ascii="宋体" w:hAnsi="宋体" w:cs="宋体"/>
          <w:color w:val="000000"/>
          <w:kern w:val="0"/>
          <w:sz w:val="22"/>
          <w:szCs w:val="22"/>
        </w:rPr>
      </w:pPr>
      <w:r>
        <w:rPr>
          <w:rFonts w:ascii="宋体" w:hAnsi="宋体" w:cs="宋体"/>
          <w:color w:val="000000"/>
          <w:kern w:val="0"/>
          <w:sz w:val="22"/>
          <w:szCs w:val="22"/>
        </w:rPr>
        <w:t>1.</w:t>
      </w:r>
      <w:r>
        <w:rPr>
          <w:rFonts w:ascii="宋体" w:hAnsi="宋体" w:eastAsia="宋体" w:cs="宋体"/>
          <w:spacing w:val="2"/>
          <w:sz w:val="24"/>
          <w:szCs w:val="24"/>
        </w:rPr>
        <w:t>坚定拥护中国共产党领导和我国社会主义</w:t>
      </w:r>
      <w:r>
        <w:rPr>
          <w:rFonts w:ascii="宋体" w:hAnsi="宋体" w:eastAsia="宋体" w:cs="宋体"/>
          <w:spacing w:val="1"/>
          <w:sz w:val="24"/>
          <w:szCs w:val="24"/>
        </w:rPr>
        <w:t>制度，在习近平新时代中国特色社会主义思</w:t>
      </w:r>
      <w:r>
        <w:rPr>
          <w:rFonts w:ascii="宋体" w:hAnsi="宋体" w:eastAsia="宋体" w:cs="宋体"/>
          <w:sz w:val="24"/>
          <w:szCs w:val="24"/>
        </w:rPr>
        <w:t>想指引下，践行社会主义核心价值观，具有深</w:t>
      </w:r>
      <w:r>
        <w:rPr>
          <w:rFonts w:ascii="宋体" w:hAnsi="宋体" w:eastAsia="宋体" w:cs="宋体"/>
          <w:spacing w:val="-1"/>
          <w:sz w:val="24"/>
          <w:szCs w:val="24"/>
        </w:rPr>
        <w:t>厚的爱国情感和中华民族自豪感</w:t>
      </w:r>
      <w:r>
        <w:rPr>
          <w:rFonts w:hint="eastAsia" w:ascii="宋体" w:hAnsi="宋体" w:eastAsia="宋体" w:cs="宋体"/>
          <w:spacing w:val="-1"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color w:val="000000"/>
          <w:kern w:val="0"/>
          <w:sz w:val="22"/>
          <w:szCs w:val="22"/>
        </w:rPr>
        <w:t>树立科学的世界观和人生价值观，具有科学与人文基本素养和良好的职业道德；</w:t>
      </w:r>
    </w:p>
    <w:p w14:paraId="118FB94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textAlignment w:val="auto"/>
        <w:rPr>
          <w:rFonts w:ascii="宋体" w:hAnsi="宋体" w:cs="宋体"/>
          <w:color w:val="000000"/>
          <w:kern w:val="0"/>
          <w:sz w:val="22"/>
          <w:szCs w:val="22"/>
        </w:rPr>
      </w:pPr>
      <w:r>
        <w:rPr>
          <w:rFonts w:ascii="宋体" w:hAnsi="宋体" w:cs="宋体"/>
          <w:color w:val="000000"/>
          <w:kern w:val="0"/>
          <w:sz w:val="22"/>
          <w:szCs w:val="22"/>
        </w:rPr>
        <w:t>2. 具有质量意识、环保意识、安全意识、信息素养、工匠精神、创新思维。</w:t>
      </w:r>
    </w:p>
    <w:p w14:paraId="3A9AF25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textAlignment w:val="auto"/>
        <w:rPr>
          <w:rFonts w:ascii="宋体" w:hAnsi="宋体" w:cs="宋体"/>
          <w:color w:val="000000"/>
          <w:kern w:val="0"/>
          <w:sz w:val="22"/>
          <w:szCs w:val="22"/>
        </w:rPr>
      </w:pPr>
      <w:r>
        <w:rPr>
          <w:rFonts w:ascii="宋体" w:hAnsi="宋体" w:cs="宋体"/>
          <w:color w:val="000000"/>
          <w:kern w:val="0"/>
          <w:sz w:val="22"/>
          <w:szCs w:val="22"/>
        </w:rPr>
        <w:t>3. 掌握必备的思想政治理论、科学文化基础知识和中华优秀传统文化知识。</w:t>
      </w:r>
    </w:p>
    <w:p w14:paraId="0B15B2E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textAlignment w:val="auto"/>
        <w:rPr>
          <w:rFonts w:ascii="宋体" w:hAnsi="宋体" w:cs="宋体"/>
          <w:color w:val="000000"/>
          <w:kern w:val="0"/>
          <w:sz w:val="22"/>
          <w:szCs w:val="22"/>
        </w:rPr>
      </w:pPr>
      <w:r>
        <w:rPr>
          <w:rFonts w:hint="eastAsia" w:ascii="宋体" w:hAnsi="宋体" w:cs="宋体"/>
          <w:color w:val="000000"/>
          <w:kern w:val="0"/>
          <w:sz w:val="22"/>
          <w:szCs w:val="22"/>
        </w:rPr>
        <w:t>4</w:t>
      </w:r>
      <w:r>
        <w:rPr>
          <w:rFonts w:ascii="宋体" w:hAnsi="宋体" w:cs="宋体"/>
          <w:color w:val="000000"/>
          <w:kern w:val="0"/>
          <w:sz w:val="22"/>
          <w:szCs w:val="22"/>
        </w:rPr>
        <w:t>. 掌握企业财务会计、企业成本核算与管理、企业财务管理、企业财务分 析、管理会计、企业内部控制的理论知识。</w:t>
      </w:r>
    </w:p>
    <w:p w14:paraId="48362EE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textAlignment w:val="auto"/>
        <w:rPr>
          <w:rFonts w:ascii="宋体" w:hAnsi="宋体" w:cs="宋体"/>
          <w:color w:val="000000"/>
          <w:kern w:val="0"/>
          <w:sz w:val="22"/>
          <w:szCs w:val="22"/>
        </w:rPr>
      </w:pPr>
      <w:r>
        <w:rPr>
          <w:rFonts w:hint="eastAsia" w:ascii="宋体" w:hAnsi="宋体" w:cs="宋体"/>
          <w:color w:val="000000"/>
          <w:kern w:val="0"/>
          <w:sz w:val="22"/>
          <w:szCs w:val="22"/>
        </w:rPr>
        <w:t>5.</w:t>
      </w:r>
      <w:r>
        <w:rPr>
          <w:rFonts w:ascii="宋体" w:hAnsi="宋体" w:cs="宋体"/>
          <w:color w:val="000000"/>
          <w:kern w:val="0"/>
          <w:sz w:val="22"/>
          <w:szCs w:val="22"/>
        </w:rPr>
        <w:t xml:space="preserve"> 掌握企业会计制度设计的相关知识。</w:t>
      </w:r>
    </w:p>
    <w:p w14:paraId="227C7E6A">
      <w:pPr>
        <w:keepNext w:val="0"/>
        <w:keepLines w:val="0"/>
        <w:pageBreakBefore w:val="0"/>
        <w:tabs>
          <w:tab w:val="left" w:pos="81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72" w:firstLineChars="196"/>
        <w:textAlignment w:val="auto"/>
        <w:rPr>
          <w:rFonts w:asci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  <w:lang w:eastAsia="zh-CN"/>
        </w:rPr>
        <w:t>四</w:t>
      </w:r>
      <w:r>
        <w:rPr>
          <w:rFonts w:hint="eastAsia" w:ascii="宋体" w:hAnsi="宋体"/>
          <w:b/>
          <w:color w:val="000000"/>
          <w:sz w:val="24"/>
        </w:rPr>
        <w:t>、主要课程及实践环节</w:t>
      </w:r>
      <w:r>
        <w:rPr>
          <w:rFonts w:ascii="宋体"/>
          <w:b/>
          <w:color w:val="000000"/>
          <w:sz w:val="24"/>
        </w:rPr>
        <w:tab/>
      </w:r>
    </w:p>
    <w:p w14:paraId="75DD491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1.</w:t>
      </w:r>
      <w:r>
        <w:rPr>
          <w:rFonts w:hint="eastAsia" w:ascii="宋体" w:hAnsi="宋体"/>
          <w:color w:val="000000"/>
          <w:sz w:val="24"/>
        </w:rPr>
        <w:t>主要课程</w:t>
      </w:r>
    </w:p>
    <w:p w14:paraId="76C4605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textAlignment w:val="auto"/>
        <w:rPr>
          <w:rFonts w:ascii="Arial" w:hAnsi="Arial" w:cs="Arial"/>
          <w:color w:val="000000"/>
          <w:sz w:val="24"/>
        </w:rPr>
      </w:pPr>
      <w:r>
        <w:rPr>
          <w:rFonts w:hint="eastAsia" w:ascii="宋体" w:hAnsi="宋体" w:cs="宋体"/>
          <w:color w:val="000000"/>
          <w:kern w:val="0"/>
          <w:sz w:val="22"/>
          <w:szCs w:val="22"/>
        </w:rPr>
        <w:t>财务管理</w:t>
      </w:r>
      <w:r>
        <w:rPr>
          <w:rFonts w:ascii="宋体" w:hAnsi="宋体" w:cs="宋体"/>
          <w:color w:val="000000"/>
          <w:kern w:val="0"/>
          <w:sz w:val="22"/>
          <w:szCs w:val="22"/>
        </w:rPr>
        <w:t>、管理会计、审计、</w:t>
      </w:r>
      <w:r>
        <w:rPr>
          <w:rFonts w:hint="eastAsia" w:ascii="宋体" w:hAnsi="宋体" w:cs="宋体"/>
          <w:color w:val="000000"/>
          <w:kern w:val="0"/>
          <w:sz w:val="22"/>
          <w:szCs w:val="22"/>
        </w:rPr>
        <w:t>会计学</w:t>
      </w:r>
      <w:r>
        <w:rPr>
          <w:rFonts w:ascii="宋体" w:hAnsi="宋体" w:cs="宋体"/>
          <w:color w:val="000000"/>
          <w:kern w:val="0"/>
          <w:sz w:val="22"/>
          <w:szCs w:val="22"/>
        </w:rPr>
        <w:t>基础、会计电算化、成本会计、财务报表分析、初级会计实务、经济法、管理学基础、经济学基础、</w:t>
      </w:r>
      <w:r>
        <w:rPr>
          <w:rFonts w:hint="eastAsia" w:ascii="宋体" w:hAnsi="宋体" w:cs="宋体"/>
          <w:color w:val="000000"/>
          <w:kern w:val="0"/>
          <w:sz w:val="22"/>
          <w:szCs w:val="22"/>
        </w:rPr>
        <w:t>税法</w:t>
      </w:r>
      <w:r>
        <w:rPr>
          <w:rFonts w:ascii="宋体" w:hAnsi="宋体" w:cs="宋体"/>
          <w:color w:val="000000"/>
          <w:kern w:val="0"/>
          <w:sz w:val="22"/>
          <w:szCs w:val="22"/>
        </w:rPr>
        <w:t>、高级财务会计</w:t>
      </w:r>
    </w:p>
    <w:p w14:paraId="395B7B4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2.</w:t>
      </w:r>
      <w:r>
        <w:rPr>
          <w:rFonts w:hint="eastAsia" w:ascii="Arial" w:hAnsi="Arial" w:cs="Arial"/>
          <w:color w:val="000000"/>
          <w:sz w:val="24"/>
        </w:rPr>
        <w:t>实践、实习环节</w:t>
      </w:r>
    </w:p>
    <w:p w14:paraId="30678F5E">
      <w:pPr>
        <w:keepNext w:val="0"/>
        <w:keepLines w:val="0"/>
        <w:pageBreakBefore w:val="0"/>
        <w:tabs>
          <w:tab w:val="left" w:pos="81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70" w:firstLineChars="196"/>
        <w:textAlignment w:val="auto"/>
        <w:rPr>
          <w:rFonts w:hint="eastAsia" w:ascii="Arial" w:hAnsi="Arial" w:cs="Arial"/>
          <w:color w:val="000000"/>
          <w:sz w:val="24"/>
        </w:rPr>
      </w:pPr>
      <w:r>
        <w:rPr>
          <w:rFonts w:hint="eastAsia" w:ascii="Arial" w:hAnsi="Arial"/>
          <w:color w:val="000000"/>
          <w:sz w:val="24"/>
        </w:rPr>
        <w:t>本专业具有很强的应用性特点，必须强调实践，突出实践教学。拟安排毕业实习实践教学环节</w:t>
      </w:r>
      <w:r>
        <w:rPr>
          <w:rFonts w:hint="eastAsia" w:ascii="Arial" w:hAnsi="Arial" w:cs="Arial"/>
          <w:color w:val="000000"/>
          <w:sz w:val="24"/>
        </w:rPr>
        <w:t>并完成毕业实习报告，由实习单位给出实习评价质量单。继续教育学院根据实习单位意见给出实践成绩。</w:t>
      </w:r>
    </w:p>
    <w:p w14:paraId="682E139E">
      <w:pPr>
        <w:keepNext w:val="0"/>
        <w:keepLines w:val="0"/>
        <w:pageBreakBefore w:val="0"/>
        <w:tabs>
          <w:tab w:val="left" w:pos="81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72" w:firstLineChars="196"/>
        <w:textAlignment w:val="auto"/>
        <w:rPr>
          <w:rFonts w:hint="eastAsia" w:ascii="宋体" w:hAnsi="宋体"/>
          <w:b/>
          <w:color w:val="000000"/>
          <w:sz w:val="24"/>
          <w:lang w:eastAsia="zh-CN"/>
        </w:rPr>
      </w:pPr>
      <w:r>
        <w:rPr>
          <w:rFonts w:hint="eastAsia" w:ascii="宋体" w:hAnsi="宋体"/>
          <w:b/>
          <w:color w:val="000000"/>
          <w:sz w:val="24"/>
          <w:lang w:eastAsia="zh-CN"/>
        </w:rPr>
        <w:t>五、教学实施保障</w:t>
      </w:r>
    </w:p>
    <w:p w14:paraId="011E49E6">
      <w:pPr>
        <w:keepNext w:val="0"/>
        <w:keepLines w:val="0"/>
        <w:pageBreakBefore w:val="0"/>
        <w:tabs>
          <w:tab w:val="left" w:pos="81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70" w:firstLineChars="196"/>
        <w:textAlignment w:val="auto"/>
        <w:rPr>
          <w:rFonts w:hint="eastAsia" w:ascii="Arial" w:hAnsi="Arial"/>
          <w:color w:val="000000"/>
          <w:sz w:val="24"/>
          <w:lang w:val="en-US" w:eastAsia="zh-CN"/>
        </w:rPr>
      </w:pPr>
      <w:r>
        <w:rPr>
          <w:rFonts w:hint="eastAsia" w:ascii="Arial" w:hAnsi="Arial"/>
          <w:color w:val="000000"/>
          <w:sz w:val="24"/>
          <w:lang w:val="en-US" w:eastAsia="zh-CN"/>
        </w:rPr>
        <w:t>为满足教学要求，将培养、引进、聘用相结合的方式，打造一支结构合理、业务精湛的优秀教学团队。本专业在校学生数与本专业专任教师数之比不高于 25:1（不含公共课）。 双师素质教师占专业教师比是 80%，队伍考虑职称、年龄，形成合理的梯队结构。现有 35 名专业教师，其中 35 岁以下 30 人，占总人数的 85%，整体较年轻；目前具有 5 名副教授，10 名讲师，占总人数的 42%，其余都是助理讲师，占总人数的 58%，该结构表明需要提高专业教师的高职称比例；同时具有硕士研究生 9 名，其余都是本科学历；具有 5 名会计师，双师型教师占比达到 95%，该比例较合理。对专业教师的成长计划，通过跟岗锻炼（每人三年内不少于半年跟岗锻炼）、学术交流（每人每年不少于 4 次）、技能培训等途径，到 2025 年，培养具有扎实专业理论和实践能力、较强科研能力和创新意识 5 名骨干教师。</w:t>
      </w:r>
    </w:p>
    <w:p w14:paraId="2097AF2B">
      <w:pPr>
        <w:keepNext w:val="0"/>
        <w:keepLines w:val="0"/>
        <w:pageBreakBefore w:val="0"/>
        <w:tabs>
          <w:tab w:val="left" w:pos="81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70" w:firstLineChars="196"/>
        <w:textAlignment w:val="auto"/>
        <w:rPr>
          <w:rFonts w:hint="eastAsia" w:ascii="Arial" w:hAnsi="Arial"/>
          <w:color w:val="000000"/>
          <w:sz w:val="24"/>
          <w:lang w:val="en-US" w:eastAsia="zh-CN"/>
        </w:rPr>
      </w:pPr>
      <w:r>
        <w:rPr>
          <w:rFonts w:hint="eastAsia" w:ascii="Arial" w:hAnsi="Arial"/>
          <w:color w:val="000000"/>
          <w:sz w:val="24"/>
          <w:lang w:val="en-US" w:eastAsia="zh-CN"/>
        </w:rPr>
        <w:t>教学设施主要包括能够满足正常的课程教学、实习实训所需的专业教室、实训室和实训基地。其中我校校内实训基地共有四个，分别为业财融合“1+X”会</w:t>
      </w:r>
      <w:bookmarkStart w:id="1" w:name="_GoBack"/>
      <w:bookmarkEnd w:id="1"/>
      <w:r>
        <w:rPr>
          <w:rFonts w:hint="eastAsia" w:ascii="Arial" w:hAnsi="Arial"/>
          <w:color w:val="000000"/>
          <w:sz w:val="24"/>
          <w:lang w:val="en-US" w:eastAsia="zh-CN"/>
        </w:rPr>
        <w:t>计电算化实训室、大数据与财务分析实训室、纳税实务实训室、智能财务共享服务实训室</w:t>
      </w:r>
      <w:r>
        <w:rPr>
          <w:rFonts w:hint="eastAsia" w:ascii="Arial" w:hAnsi="Arial"/>
          <w:color w:val="000000"/>
          <w:sz w:val="24"/>
          <w:lang w:val="en-US" w:eastAsia="zh-CN"/>
        </w:rPr>
        <w:t>能够满足学生对大数据与会计实训以及本专业相关实验实训要求。</w:t>
      </w:r>
    </w:p>
    <w:p w14:paraId="0723938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72" w:firstLineChars="196"/>
        <w:textAlignment w:val="auto"/>
        <w:rPr>
          <w:rFonts w:asci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  <w:lang w:eastAsia="zh-CN"/>
        </w:rPr>
        <w:t>六</w:t>
      </w:r>
      <w:r>
        <w:rPr>
          <w:rFonts w:hint="eastAsia" w:ascii="宋体" w:hAnsi="宋体"/>
          <w:b/>
          <w:color w:val="000000"/>
          <w:sz w:val="24"/>
        </w:rPr>
        <w:t>、学制及毕业要求</w:t>
      </w:r>
    </w:p>
    <w:p w14:paraId="4E35A9D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  <w:lang w:eastAsia="zh-CN"/>
        </w:rPr>
        <w:t>非脱产</w:t>
      </w:r>
      <w:r>
        <w:rPr>
          <w:rFonts w:hint="eastAsia" w:ascii="宋体" w:hAnsi="宋体"/>
          <w:color w:val="000000"/>
          <w:sz w:val="24"/>
        </w:rPr>
        <w:t>2.5年制。根据省教育厅文件规定，修完教学计划的全部课程，</w:t>
      </w:r>
      <w:r>
        <w:rPr>
          <w:rFonts w:hint="eastAsia" w:ascii="宋体" w:hAnsi="宋体" w:cs="宋体"/>
          <w:sz w:val="24"/>
          <w:szCs w:val="24"/>
        </w:rPr>
        <w:t>学生通过规定年限的学习，须修满的专业人才培养方案所规定的学时学分，完成规定的教学活动，毕业时应达到的素质、知识和能力等方面的要求。</w:t>
      </w:r>
    </w:p>
    <w:p w14:paraId="62CDE5A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ascii="宋体" w:hAnsi="宋体"/>
          <w:b/>
          <w:sz w:val="24"/>
        </w:rPr>
      </w:pPr>
      <w:r>
        <w:rPr>
          <w:rFonts w:hint="eastAsia" w:ascii="宋体" w:hAnsi="宋体"/>
          <w:color w:val="000000"/>
          <w:sz w:val="24"/>
        </w:rPr>
        <w:t>依据《贵州工贸职业学院学生学籍管理规定》，本专业的学生在全程修完本方案所规定的课程，取得规定的学分，方能准许毕业并获得规定的毕业证书。</w:t>
      </w:r>
    </w:p>
    <w:p w14:paraId="6B29B26B">
      <w:pPr>
        <w:numPr>
          <w:ilvl w:val="0"/>
          <w:numId w:val="0"/>
        </w:numPr>
        <w:spacing w:line="400" w:lineRule="exact"/>
        <w:ind w:firstLine="482" w:firstLineChars="2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  <w:lang w:eastAsia="zh-CN"/>
        </w:rPr>
        <w:t>七、</w:t>
      </w:r>
      <w:r>
        <w:rPr>
          <w:rFonts w:hint="eastAsia" w:ascii="宋体" w:hAnsi="宋体"/>
          <w:b/>
          <w:sz w:val="24"/>
        </w:rPr>
        <w:t>课程体系构成及学时分配</w:t>
      </w:r>
    </w:p>
    <w:tbl>
      <w:tblPr>
        <w:tblStyle w:val="6"/>
        <w:tblpPr w:leftFromText="180" w:rightFromText="180" w:vertAnchor="text" w:horzAnchor="page" w:tblpX="1830" w:tblpY="127"/>
        <w:tblOverlap w:val="never"/>
        <w:tblW w:w="831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6"/>
        <w:gridCol w:w="306"/>
        <w:gridCol w:w="761"/>
        <w:gridCol w:w="2013"/>
        <w:gridCol w:w="374"/>
        <w:gridCol w:w="374"/>
        <w:gridCol w:w="374"/>
        <w:gridCol w:w="374"/>
        <w:gridCol w:w="374"/>
        <w:gridCol w:w="374"/>
        <w:gridCol w:w="374"/>
        <w:gridCol w:w="374"/>
        <w:gridCol w:w="375"/>
        <w:gridCol w:w="375"/>
        <w:gridCol w:w="375"/>
        <w:gridCol w:w="386"/>
        <w:gridCol w:w="386"/>
      </w:tblGrid>
      <w:tr w14:paraId="61C9FF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46" w:type="dxa"/>
            <w:vMerge w:val="restart"/>
            <w:tcBorders>
              <w:tl2br w:val="nil"/>
              <w:tr2bl w:val="nil"/>
            </w:tcBorders>
            <w:vAlign w:val="center"/>
          </w:tcPr>
          <w:p w14:paraId="322EE812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课</w:t>
            </w:r>
          </w:p>
          <w:p w14:paraId="2F8B40C1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程</w:t>
            </w:r>
          </w:p>
          <w:p w14:paraId="32C037FE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类别</w:t>
            </w:r>
          </w:p>
        </w:tc>
        <w:tc>
          <w:tcPr>
            <w:tcW w:w="306" w:type="dxa"/>
            <w:vMerge w:val="restart"/>
            <w:tcBorders>
              <w:tl2br w:val="nil"/>
              <w:tr2bl w:val="nil"/>
            </w:tcBorders>
            <w:vAlign w:val="center"/>
          </w:tcPr>
          <w:p w14:paraId="7FA29A63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序</w:t>
            </w:r>
          </w:p>
          <w:p w14:paraId="630B4F0C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号</w:t>
            </w:r>
          </w:p>
        </w:tc>
        <w:tc>
          <w:tcPr>
            <w:tcW w:w="761" w:type="dxa"/>
            <w:vMerge w:val="restart"/>
            <w:tcBorders>
              <w:tl2br w:val="nil"/>
              <w:tr2bl w:val="nil"/>
            </w:tcBorders>
            <w:vAlign w:val="center"/>
          </w:tcPr>
          <w:p w14:paraId="51FAE5B4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课程</w:t>
            </w:r>
          </w:p>
          <w:p w14:paraId="323CA91D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代码</w:t>
            </w:r>
          </w:p>
        </w:tc>
        <w:tc>
          <w:tcPr>
            <w:tcW w:w="2013" w:type="dxa"/>
            <w:vMerge w:val="restart"/>
            <w:tcBorders>
              <w:tl2br w:val="nil"/>
              <w:tr2bl w:val="nil"/>
            </w:tcBorders>
            <w:vAlign w:val="center"/>
          </w:tcPr>
          <w:p w14:paraId="54FBB157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课 程 名 称</w:t>
            </w:r>
          </w:p>
        </w:tc>
        <w:tc>
          <w:tcPr>
            <w:tcW w:w="374" w:type="dxa"/>
            <w:vMerge w:val="restart"/>
            <w:tcBorders>
              <w:tl2br w:val="nil"/>
              <w:tr2bl w:val="nil"/>
            </w:tcBorders>
            <w:vAlign w:val="center"/>
          </w:tcPr>
          <w:p w14:paraId="6DB644CC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  <w:p w14:paraId="2AAA5F3B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学</w:t>
            </w:r>
          </w:p>
          <w:p w14:paraId="45F3D706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  <w:p w14:paraId="12FC3F19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分</w:t>
            </w:r>
          </w:p>
        </w:tc>
        <w:tc>
          <w:tcPr>
            <w:tcW w:w="374" w:type="dxa"/>
            <w:vMerge w:val="restart"/>
            <w:tcBorders>
              <w:tl2br w:val="nil"/>
              <w:tr2bl w:val="nil"/>
            </w:tcBorders>
            <w:vAlign w:val="center"/>
          </w:tcPr>
          <w:p w14:paraId="155E4F68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  <w:p w14:paraId="0F6C8580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总</w:t>
            </w:r>
          </w:p>
          <w:p w14:paraId="1A940496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学</w:t>
            </w:r>
          </w:p>
          <w:p w14:paraId="6FB19E20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时</w:t>
            </w:r>
          </w:p>
        </w:tc>
        <w:tc>
          <w:tcPr>
            <w:tcW w:w="2994" w:type="dxa"/>
            <w:gridSpan w:val="8"/>
            <w:tcBorders>
              <w:tl2br w:val="nil"/>
              <w:tr2bl w:val="nil"/>
            </w:tcBorders>
            <w:vAlign w:val="center"/>
          </w:tcPr>
          <w:p w14:paraId="39230760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各学期学时分配</w:t>
            </w:r>
          </w:p>
        </w:tc>
        <w:tc>
          <w:tcPr>
            <w:tcW w:w="1147" w:type="dxa"/>
            <w:gridSpan w:val="3"/>
            <w:tcBorders>
              <w:tl2br w:val="nil"/>
              <w:tr2bl w:val="nil"/>
            </w:tcBorders>
            <w:vAlign w:val="center"/>
          </w:tcPr>
          <w:p w14:paraId="36883A04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考核</w:t>
            </w:r>
          </w:p>
          <w:p w14:paraId="6113B6D3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方式</w:t>
            </w:r>
          </w:p>
        </w:tc>
      </w:tr>
      <w:tr w14:paraId="1D3AAF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2" w:hRule="atLeast"/>
        </w:trPr>
        <w:tc>
          <w:tcPr>
            <w:tcW w:w="346" w:type="dxa"/>
            <w:vMerge w:val="continue"/>
            <w:tcBorders>
              <w:tl2br w:val="nil"/>
              <w:tr2bl w:val="nil"/>
            </w:tcBorders>
            <w:vAlign w:val="center"/>
          </w:tcPr>
          <w:p w14:paraId="3935F6A3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06" w:type="dxa"/>
            <w:vMerge w:val="continue"/>
            <w:tcBorders>
              <w:tl2br w:val="nil"/>
              <w:tr2bl w:val="nil"/>
            </w:tcBorders>
            <w:vAlign w:val="center"/>
          </w:tcPr>
          <w:p w14:paraId="7B60CBC9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761" w:type="dxa"/>
            <w:vMerge w:val="continue"/>
            <w:tcBorders>
              <w:tl2br w:val="nil"/>
              <w:tr2bl w:val="nil"/>
            </w:tcBorders>
            <w:vAlign w:val="center"/>
          </w:tcPr>
          <w:p w14:paraId="505BC427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2013" w:type="dxa"/>
            <w:vMerge w:val="continue"/>
            <w:tcBorders>
              <w:tl2br w:val="nil"/>
              <w:tr2bl w:val="nil"/>
            </w:tcBorders>
            <w:vAlign w:val="center"/>
          </w:tcPr>
          <w:p w14:paraId="050585AD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vMerge w:val="continue"/>
            <w:tcBorders>
              <w:tl2br w:val="nil"/>
              <w:tr2bl w:val="nil"/>
            </w:tcBorders>
            <w:vAlign w:val="center"/>
          </w:tcPr>
          <w:p w14:paraId="501A4F30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vMerge w:val="continue"/>
            <w:tcBorders>
              <w:tl2br w:val="nil"/>
              <w:tr2bl w:val="nil"/>
            </w:tcBorders>
            <w:vAlign w:val="center"/>
          </w:tcPr>
          <w:p w14:paraId="35FB3E64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vMerge w:val="restart"/>
            <w:tcBorders>
              <w:tl2br w:val="nil"/>
              <w:tr2bl w:val="nil"/>
            </w:tcBorders>
            <w:vAlign w:val="center"/>
          </w:tcPr>
          <w:p w14:paraId="035C4A30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线</w:t>
            </w:r>
          </w:p>
          <w:p w14:paraId="4E68233C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上</w:t>
            </w:r>
          </w:p>
          <w:p w14:paraId="5EDF1564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教</w:t>
            </w:r>
          </w:p>
          <w:p w14:paraId="63EFB1DF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学</w:t>
            </w:r>
          </w:p>
        </w:tc>
        <w:tc>
          <w:tcPr>
            <w:tcW w:w="374" w:type="dxa"/>
            <w:vMerge w:val="restart"/>
            <w:tcBorders>
              <w:tl2br w:val="nil"/>
              <w:tr2bl w:val="nil"/>
            </w:tcBorders>
            <w:vAlign w:val="center"/>
          </w:tcPr>
          <w:p w14:paraId="11608470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线</w:t>
            </w:r>
          </w:p>
          <w:p w14:paraId="352B252C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下</w:t>
            </w:r>
          </w:p>
          <w:p w14:paraId="5A6E85E3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教</w:t>
            </w:r>
          </w:p>
          <w:p w14:paraId="6CFA9A4E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学</w:t>
            </w:r>
          </w:p>
        </w:tc>
        <w:tc>
          <w:tcPr>
            <w:tcW w:w="374" w:type="dxa"/>
            <w:vMerge w:val="restart"/>
            <w:tcBorders>
              <w:tl2br w:val="nil"/>
              <w:tr2bl w:val="nil"/>
            </w:tcBorders>
            <w:vAlign w:val="center"/>
          </w:tcPr>
          <w:p w14:paraId="7FDD3CA5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实</w:t>
            </w:r>
          </w:p>
          <w:p w14:paraId="44A7AA0F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验</w:t>
            </w:r>
          </w:p>
          <w:p w14:paraId="04E4D9D4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实</w:t>
            </w:r>
          </w:p>
          <w:p w14:paraId="0DF12BE7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训</w:t>
            </w:r>
          </w:p>
        </w:tc>
        <w:tc>
          <w:tcPr>
            <w:tcW w:w="374" w:type="dxa"/>
            <w:vMerge w:val="restart"/>
            <w:tcBorders>
              <w:tl2br w:val="nil"/>
              <w:tr2bl w:val="nil"/>
            </w:tcBorders>
            <w:vAlign w:val="center"/>
          </w:tcPr>
          <w:p w14:paraId="56CDF04B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一</w:t>
            </w:r>
          </w:p>
        </w:tc>
        <w:tc>
          <w:tcPr>
            <w:tcW w:w="374" w:type="dxa"/>
            <w:vMerge w:val="restart"/>
            <w:tcBorders>
              <w:tl2br w:val="nil"/>
              <w:tr2bl w:val="nil"/>
            </w:tcBorders>
            <w:vAlign w:val="center"/>
          </w:tcPr>
          <w:p w14:paraId="1170CAF3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二</w:t>
            </w:r>
          </w:p>
        </w:tc>
        <w:tc>
          <w:tcPr>
            <w:tcW w:w="374" w:type="dxa"/>
            <w:vMerge w:val="restart"/>
            <w:tcBorders>
              <w:tl2br w:val="nil"/>
              <w:tr2bl w:val="nil"/>
            </w:tcBorders>
            <w:vAlign w:val="center"/>
          </w:tcPr>
          <w:p w14:paraId="0020DF29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三</w:t>
            </w:r>
          </w:p>
        </w:tc>
        <w:tc>
          <w:tcPr>
            <w:tcW w:w="375" w:type="dxa"/>
            <w:vMerge w:val="restart"/>
            <w:tcBorders>
              <w:tl2br w:val="nil"/>
              <w:tr2bl w:val="nil"/>
            </w:tcBorders>
            <w:vAlign w:val="center"/>
          </w:tcPr>
          <w:p w14:paraId="7F3EDFDD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四</w:t>
            </w:r>
          </w:p>
        </w:tc>
        <w:tc>
          <w:tcPr>
            <w:tcW w:w="375" w:type="dxa"/>
            <w:vMerge w:val="restart"/>
            <w:tcBorders>
              <w:tl2br w:val="nil"/>
              <w:tr2bl w:val="nil"/>
            </w:tcBorders>
            <w:vAlign w:val="center"/>
          </w:tcPr>
          <w:p w14:paraId="7507AE88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五</w:t>
            </w:r>
          </w:p>
        </w:tc>
        <w:tc>
          <w:tcPr>
            <w:tcW w:w="375" w:type="dxa"/>
            <w:vMerge w:val="restart"/>
            <w:tcBorders>
              <w:tl2br w:val="nil"/>
              <w:tr2bl w:val="nil"/>
            </w:tcBorders>
            <w:vAlign w:val="center"/>
          </w:tcPr>
          <w:p w14:paraId="157B90EE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过</w:t>
            </w:r>
          </w:p>
          <w:p w14:paraId="016B562C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程</w:t>
            </w:r>
          </w:p>
          <w:p w14:paraId="4C427106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性</w:t>
            </w:r>
          </w:p>
          <w:p w14:paraId="4AA54990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考</w:t>
            </w:r>
          </w:p>
          <w:p w14:paraId="0B171E9C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核</w:t>
            </w:r>
          </w:p>
        </w:tc>
        <w:tc>
          <w:tcPr>
            <w:tcW w:w="772" w:type="dxa"/>
            <w:gridSpan w:val="2"/>
            <w:tcBorders>
              <w:tl2br w:val="nil"/>
              <w:tr2bl w:val="nil"/>
            </w:tcBorders>
            <w:vAlign w:val="center"/>
          </w:tcPr>
          <w:p w14:paraId="1E3C60C8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终结性</w:t>
            </w:r>
          </w:p>
          <w:p w14:paraId="7CC5341B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考核</w:t>
            </w:r>
          </w:p>
        </w:tc>
      </w:tr>
      <w:tr w14:paraId="4911FE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46" w:type="dxa"/>
            <w:vMerge w:val="continue"/>
            <w:tcBorders>
              <w:tl2br w:val="nil"/>
              <w:tr2bl w:val="nil"/>
            </w:tcBorders>
            <w:vAlign w:val="center"/>
          </w:tcPr>
          <w:p w14:paraId="6F52F14D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06" w:type="dxa"/>
            <w:vMerge w:val="continue"/>
            <w:tcBorders>
              <w:tl2br w:val="nil"/>
              <w:tr2bl w:val="nil"/>
            </w:tcBorders>
            <w:vAlign w:val="center"/>
          </w:tcPr>
          <w:p w14:paraId="4693C4BA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761" w:type="dxa"/>
            <w:vMerge w:val="continue"/>
            <w:tcBorders>
              <w:tl2br w:val="nil"/>
              <w:tr2bl w:val="nil"/>
            </w:tcBorders>
            <w:vAlign w:val="center"/>
          </w:tcPr>
          <w:p w14:paraId="3F2CC225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2013" w:type="dxa"/>
            <w:vMerge w:val="continue"/>
            <w:tcBorders>
              <w:tl2br w:val="nil"/>
              <w:tr2bl w:val="nil"/>
            </w:tcBorders>
            <w:vAlign w:val="center"/>
          </w:tcPr>
          <w:p w14:paraId="7DBB3E9C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vMerge w:val="continue"/>
            <w:tcBorders>
              <w:tl2br w:val="nil"/>
              <w:tr2bl w:val="nil"/>
            </w:tcBorders>
            <w:vAlign w:val="center"/>
          </w:tcPr>
          <w:p w14:paraId="0A1E7152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vMerge w:val="continue"/>
            <w:tcBorders>
              <w:tl2br w:val="nil"/>
              <w:tr2bl w:val="nil"/>
            </w:tcBorders>
            <w:vAlign w:val="center"/>
          </w:tcPr>
          <w:p w14:paraId="7A10C3CB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vMerge w:val="continue"/>
            <w:tcBorders>
              <w:tl2br w:val="nil"/>
              <w:tr2bl w:val="nil"/>
            </w:tcBorders>
            <w:vAlign w:val="center"/>
          </w:tcPr>
          <w:p w14:paraId="6E046FD4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vMerge w:val="continue"/>
            <w:tcBorders>
              <w:tl2br w:val="nil"/>
              <w:tr2bl w:val="nil"/>
            </w:tcBorders>
            <w:vAlign w:val="center"/>
          </w:tcPr>
          <w:p w14:paraId="2A3753A5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vMerge w:val="continue"/>
            <w:tcBorders>
              <w:tl2br w:val="nil"/>
              <w:tr2bl w:val="nil"/>
            </w:tcBorders>
            <w:vAlign w:val="center"/>
          </w:tcPr>
          <w:p w14:paraId="7BEC21F5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vMerge w:val="continue"/>
            <w:tcBorders>
              <w:tl2br w:val="nil"/>
              <w:tr2bl w:val="nil"/>
            </w:tcBorders>
            <w:vAlign w:val="center"/>
          </w:tcPr>
          <w:p w14:paraId="5E6BFE8D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vMerge w:val="continue"/>
            <w:tcBorders>
              <w:tl2br w:val="nil"/>
              <w:tr2bl w:val="nil"/>
            </w:tcBorders>
            <w:vAlign w:val="center"/>
          </w:tcPr>
          <w:p w14:paraId="0B0B9C0B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vMerge w:val="continue"/>
            <w:tcBorders>
              <w:tl2br w:val="nil"/>
              <w:tr2bl w:val="nil"/>
            </w:tcBorders>
            <w:vAlign w:val="center"/>
          </w:tcPr>
          <w:p w14:paraId="545FFEDE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vMerge w:val="continue"/>
            <w:tcBorders>
              <w:tl2br w:val="nil"/>
              <w:tr2bl w:val="nil"/>
            </w:tcBorders>
            <w:vAlign w:val="center"/>
          </w:tcPr>
          <w:p w14:paraId="10F70CD1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vMerge w:val="continue"/>
            <w:tcBorders>
              <w:tl2br w:val="nil"/>
              <w:tr2bl w:val="nil"/>
            </w:tcBorders>
            <w:vAlign w:val="center"/>
          </w:tcPr>
          <w:p w14:paraId="3B9F269C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vMerge w:val="continue"/>
            <w:tcBorders>
              <w:tl2br w:val="nil"/>
              <w:tr2bl w:val="nil"/>
            </w:tcBorders>
            <w:vAlign w:val="center"/>
          </w:tcPr>
          <w:p w14:paraId="437126CF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3EF642A2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闭卷</w:t>
            </w: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27EA3FAE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开卷</w:t>
            </w:r>
          </w:p>
        </w:tc>
      </w:tr>
      <w:tr w14:paraId="3DBFA2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46" w:type="dxa"/>
            <w:vMerge w:val="restart"/>
            <w:tcBorders>
              <w:tl2br w:val="nil"/>
              <w:tr2bl w:val="nil"/>
            </w:tcBorders>
            <w:vAlign w:val="center"/>
          </w:tcPr>
          <w:p w14:paraId="2B2F8E83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  <w:bookmarkStart w:id="0" w:name="_Hlk263065686"/>
            <w:r>
              <w:rPr>
                <w:rFonts w:ascii="Times New Roman" w:hAnsi="宋体"/>
                <w:sz w:val="18"/>
                <w:szCs w:val="18"/>
              </w:rPr>
              <w:t>公</w:t>
            </w:r>
          </w:p>
          <w:p w14:paraId="58775F2D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共</w:t>
            </w:r>
          </w:p>
          <w:p w14:paraId="3A240C5B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基</w:t>
            </w:r>
          </w:p>
          <w:p w14:paraId="2AAFEA2A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础</w:t>
            </w:r>
          </w:p>
          <w:p w14:paraId="7CAA7220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课</w:t>
            </w:r>
          </w:p>
        </w:tc>
        <w:tc>
          <w:tcPr>
            <w:tcW w:w="306" w:type="dxa"/>
            <w:tcBorders>
              <w:tl2br w:val="nil"/>
              <w:tr2bl w:val="nil"/>
            </w:tcBorders>
            <w:vAlign w:val="center"/>
          </w:tcPr>
          <w:p w14:paraId="2A84EC8A">
            <w:pPr>
              <w:jc w:val="center"/>
              <w:rPr>
                <w:rFonts w:hint="eastAsia" w:ascii="Times New Roman" w:hAnsi="宋体" w:eastAsiaTheme="minorEastAsia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宋体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761" w:type="dxa"/>
            <w:tcBorders>
              <w:tl2br w:val="nil"/>
              <w:tr2bl w:val="nil"/>
            </w:tcBorders>
            <w:vAlign w:val="center"/>
          </w:tcPr>
          <w:p w14:paraId="5C09DA5C">
            <w:pPr>
              <w:jc w:val="center"/>
              <w:rPr>
                <w:rFonts w:hint="default" w:ascii="Times New Roman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sz w:val="18"/>
                <w:szCs w:val="18"/>
                <w:lang w:val="en-US" w:eastAsia="zh-CN"/>
              </w:rPr>
              <w:t>53030201</w:t>
            </w:r>
          </w:p>
        </w:tc>
        <w:tc>
          <w:tcPr>
            <w:tcW w:w="2013" w:type="dxa"/>
            <w:tcBorders>
              <w:tl2br w:val="nil"/>
              <w:tr2bl w:val="nil"/>
            </w:tcBorders>
            <w:vAlign w:val="center"/>
          </w:tcPr>
          <w:p w14:paraId="446ED3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大学英语（一）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47A177F0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4B81E362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64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766F4517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64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5D0C1309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7801EF54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47FAFBD1">
            <w:pPr>
              <w:jc w:val="center"/>
              <w:rPr>
                <w:rFonts w:hint="eastAsia" w:ascii="Times New Roman" w:hAnsi="宋体" w:eastAsiaTheme="minorEastAsia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231B3C67">
            <w:pPr>
              <w:jc w:val="center"/>
              <w:rPr>
                <w:rFonts w:ascii="Times New Roman" w:hAnsi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5A5FEB12">
            <w:pPr>
              <w:jc w:val="center"/>
              <w:rPr>
                <w:rFonts w:ascii="Times New Roman" w:hAnsi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3A0CB966">
            <w:pPr>
              <w:jc w:val="center"/>
              <w:rPr>
                <w:rFonts w:ascii="Times New Roman" w:hAnsi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4C03DED9">
            <w:pPr>
              <w:jc w:val="center"/>
              <w:rPr>
                <w:rFonts w:ascii="Times New Roman" w:hAnsi="宋体"/>
                <w:b/>
                <w:bCs/>
                <w:sz w:val="15"/>
                <w:szCs w:val="15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2D1CA28F">
            <w:pPr>
              <w:jc w:val="center"/>
              <w:rPr>
                <w:rFonts w:ascii="Times New Roman" w:hAnsi="宋体"/>
                <w:b/>
                <w:bCs/>
                <w:sz w:val="15"/>
                <w:szCs w:val="15"/>
              </w:rPr>
            </w:pPr>
            <w:r>
              <w:rPr>
                <w:rFonts w:ascii="Times New Roman" w:hAnsi="宋体"/>
                <w:bCs/>
              </w:rPr>
              <w:t>√</w:t>
            </w: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441F28DA">
            <w:pPr>
              <w:jc w:val="center"/>
              <w:rPr>
                <w:rFonts w:ascii="Times New Roman" w:hAnsi="宋体"/>
                <w:b/>
                <w:bCs/>
                <w:sz w:val="15"/>
                <w:szCs w:val="15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2FFF8A28">
            <w:pPr>
              <w:jc w:val="center"/>
              <w:rPr>
                <w:rFonts w:ascii="Times New Roman" w:hAnsi="宋体"/>
                <w:b/>
                <w:bCs/>
                <w:sz w:val="15"/>
                <w:szCs w:val="15"/>
              </w:rPr>
            </w:pPr>
          </w:p>
        </w:tc>
      </w:tr>
      <w:tr w14:paraId="0C42D3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46" w:type="dxa"/>
            <w:vMerge w:val="continue"/>
            <w:tcBorders>
              <w:tl2br w:val="nil"/>
              <w:tr2bl w:val="nil"/>
            </w:tcBorders>
            <w:vAlign w:val="center"/>
          </w:tcPr>
          <w:p w14:paraId="37381428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06" w:type="dxa"/>
            <w:tcBorders>
              <w:tl2br w:val="nil"/>
              <w:tr2bl w:val="nil"/>
            </w:tcBorders>
            <w:vAlign w:val="center"/>
          </w:tcPr>
          <w:p w14:paraId="756E61AD">
            <w:pPr>
              <w:jc w:val="center"/>
              <w:rPr>
                <w:rFonts w:hint="default" w:ascii="Times New Roman" w:hAnsi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宋体"/>
                <w:sz w:val="15"/>
                <w:szCs w:val="15"/>
                <w:lang w:val="en-US" w:eastAsia="zh-CN"/>
              </w:rPr>
              <w:t>2</w:t>
            </w:r>
          </w:p>
        </w:tc>
        <w:tc>
          <w:tcPr>
            <w:tcW w:w="761" w:type="dxa"/>
            <w:tcBorders>
              <w:tl2br w:val="nil"/>
              <w:tr2bl w:val="nil"/>
            </w:tcBorders>
            <w:vAlign w:val="center"/>
          </w:tcPr>
          <w:p w14:paraId="699FE896">
            <w:pPr>
              <w:jc w:val="center"/>
              <w:rPr>
                <w:rFonts w:hint="default" w:ascii="Times New Roman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sz w:val="18"/>
                <w:szCs w:val="18"/>
                <w:lang w:val="en-US" w:eastAsia="zh-CN"/>
              </w:rPr>
              <w:t>53030202</w:t>
            </w:r>
          </w:p>
        </w:tc>
        <w:tc>
          <w:tcPr>
            <w:tcW w:w="2013" w:type="dxa"/>
            <w:tcBorders>
              <w:tl2br w:val="nil"/>
              <w:tr2bl w:val="nil"/>
            </w:tcBorders>
            <w:vAlign w:val="center"/>
          </w:tcPr>
          <w:p w14:paraId="746BA0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大学英语（二）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49B8F3EB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592B9262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64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1A48A525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64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D035EAA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1E8CF0EC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260834A8">
            <w:pPr>
              <w:jc w:val="center"/>
              <w:rPr>
                <w:rFonts w:hint="eastAsia" w:ascii="Times New Roman" w:hAnsi="宋体" w:eastAsiaTheme="minorEastAsia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5A15E7F1">
            <w:pPr>
              <w:jc w:val="center"/>
              <w:rPr>
                <w:rFonts w:ascii="Times New Roman" w:hAnsi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205748D8">
            <w:pPr>
              <w:jc w:val="center"/>
              <w:rPr>
                <w:rFonts w:ascii="Times New Roman" w:hAnsi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5B9C8B45">
            <w:pPr>
              <w:jc w:val="center"/>
              <w:rPr>
                <w:rFonts w:ascii="Times New Roman" w:hAnsi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7946CBA9">
            <w:pPr>
              <w:jc w:val="center"/>
              <w:rPr>
                <w:rFonts w:ascii="Times New Roman" w:hAnsi="宋体"/>
                <w:b/>
                <w:bCs/>
                <w:sz w:val="15"/>
                <w:szCs w:val="15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5613E7E1">
            <w:pPr>
              <w:jc w:val="center"/>
              <w:rPr>
                <w:rFonts w:ascii="Times New Roman" w:hAnsi="宋体"/>
                <w:b/>
                <w:bCs/>
                <w:sz w:val="15"/>
                <w:szCs w:val="15"/>
              </w:rPr>
            </w:pPr>
            <w:r>
              <w:rPr>
                <w:rFonts w:ascii="Times New Roman" w:hAnsi="宋体"/>
                <w:bCs/>
              </w:rPr>
              <w:t>√</w:t>
            </w: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5C5A8B5E">
            <w:pPr>
              <w:jc w:val="center"/>
              <w:rPr>
                <w:rFonts w:ascii="Times New Roman" w:hAnsi="宋体"/>
                <w:b/>
                <w:bCs/>
                <w:sz w:val="15"/>
                <w:szCs w:val="15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126E5E50">
            <w:pPr>
              <w:jc w:val="center"/>
              <w:rPr>
                <w:rFonts w:ascii="Times New Roman" w:hAnsi="宋体"/>
                <w:b/>
                <w:bCs/>
                <w:sz w:val="15"/>
                <w:szCs w:val="15"/>
              </w:rPr>
            </w:pPr>
          </w:p>
        </w:tc>
      </w:tr>
      <w:tr w14:paraId="4F2AC8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46" w:type="dxa"/>
            <w:vMerge w:val="continue"/>
            <w:tcBorders>
              <w:tl2br w:val="nil"/>
              <w:tr2bl w:val="nil"/>
            </w:tcBorders>
            <w:vAlign w:val="center"/>
          </w:tcPr>
          <w:p w14:paraId="493C82EF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06" w:type="dxa"/>
            <w:tcBorders>
              <w:tl2br w:val="nil"/>
              <w:tr2bl w:val="nil"/>
            </w:tcBorders>
            <w:vAlign w:val="center"/>
          </w:tcPr>
          <w:p w14:paraId="43BDDA98">
            <w:pPr>
              <w:jc w:val="center"/>
              <w:rPr>
                <w:rFonts w:hint="default" w:ascii="Times New Roman" w:hAnsi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宋体"/>
                <w:sz w:val="15"/>
                <w:szCs w:val="15"/>
                <w:lang w:val="en-US" w:eastAsia="zh-CN"/>
              </w:rPr>
              <w:t>3</w:t>
            </w:r>
          </w:p>
        </w:tc>
        <w:tc>
          <w:tcPr>
            <w:tcW w:w="761" w:type="dxa"/>
            <w:tcBorders>
              <w:tl2br w:val="nil"/>
              <w:tr2bl w:val="nil"/>
            </w:tcBorders>
            <w:vAlign w:val="center"/>
          </w:tcPr>
          <w:p w14:paraId="5192CA5F">
            <w:pPr>
              <w:jc w:val="center"/>
              <w:rPr>
                <w:rFonts w:hint="default" w:ascii="Times New Roman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sz w:val="18"/>
                <w:szCs w:val="18"/>
                <w:lang w:val="en-US" w:eastAsia="zh-CN"/>
              </w:rPr>
              <w:t>53030203</w:t>
            </w:r>
          </w:p>
        </w:tc>
        <w:tc>
          <w:tcPr>
            <w:tcW w:w="2013" w:type="dxa"/>
            <w:tcBorders>
              <w:tl2br w:val="nil"/>
              <w:tr2bl w:val="nil"/>
            </w:tcBorders>
            <w:vAlign w:val="center"/>
          </w:tcPr>
          <w:p w14:paraId="405433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eastAsia="zh-CN"/>
              </w:rPr>
              <w:t>高等数学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0676DFE1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5A87C49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64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1DE0F192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64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2E482CF6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004DFD8A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02C0430B">
            <w:pPr>
              <w:jc w:val="center"/>
              <w:rPr>
                <w:rFonts w:hint="eastAsia" w:ascii="Times New Roman" w:hAnsi="宋体" w:eastAsiaTheme="minorEastAsia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608C7E28">
            <w:pPr>
              <w:jc w:val="center"/>
              <w:rPr>
                <w:rFonts w:ascii="Times New Roman" w:hAnsi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53AF0B41">
            <w:pPr>
              <w:jc w:val="center"/>
              <w:rPr>
                <w:rFonts w:ascii="Times New Roman" w:hAnsi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491AE70B">
            <w:pPr>
              <w:jc w:val="center"/>
              <w:rPr>
                <w:rFonts w:ascii="Times New Roman" w:hAnsi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2B34B9EC">
            <w:pPr>
              <w:jc w:val="center"/>
              <w:rPr>
                <w:rFonts w:ascii="Times New Roman" w:hAnsi="宋体"/>
                <w:b/>
                <w:bCs/>
                <w:sz w:val="15"/>
                <w:szCs w:val="15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380B6DA6">
            <w:pPr>
              <w:jc w:val="center"/>
              <w:rPr>
                <w:rFonts w:ascii="Times New Roman" w:hAnsi="宋体"/>
                <w:b/>
                <w:bCs/>
                <w:sz w:val="15"/>
                <w:szCs w:val="15"/>
              </w:rPr>
            </w:pPr>
            <w:r>
              <w:rPr>
                <w:rFonts w:ascii="Times New Roman" w:hAnsi="宋体"/>
                <w:bCs/>
              </w:rPr>
              <w:t>√</w:t>
            </w: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3B6733F2">
            <w:pPr>
              <w:jc w:val="center"/>
              <w:rPr>
                <w:rFonts w:ascii="Times New Roman" w:hAnsi="宋体"/>
                <w:b/>
                <w:bCs/>
                <w:sz w:val="15"/>
                <w:szCs w:val="15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6A0A8748">
            <w:pPr>
              <w:jc w:val="center"/>
              <w:rPr>
                <w:rFonts w:ascii="Times New Roman" w:hAnsi="宋体"/>
                <w:b/>
                <w:bCs/>
                <w:sz w:val="15"/>
                <w:szCs w:val="15"/>
              </w:rPr>
            </w:pPr>
          </w:p>
        </w:tc>
      </w:tr>
      <w:bookmarkEnd w:id="0"/>
      <w:tr w14:paraId="389E76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46" w:type="dxa"/>
            <w:vMerge w:val="continue"/>
            <w:tcBorders>
              <w:tl2br w:val="nil"/>
              <w:tr2bl w:val="nil"/>
            </w:tcBorders>
            <w:vAlign w:val="center"/>
          </w:tcPr>
          <w:p w14:paraId="1AA87BFB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06" w:type="dxa"/>
            <w:tcBorders>
              <w:tl2br w:val="nil"/>
              <w:tr2bl w:val="nil"/>
            </w:tcBorders>
            <w:vAlign w:val="center"/>
          </w:tcPr>
          <w:p w14:paraId="5A2CB73E">
            <w:pPr>
              <w:jc w:val="center"/>
              <w:rPr>
                <w:rFonts w:hint="eastAsia" w:ascii="Times New Roman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61" w:type="dxa"/>
            <w:tcBorders>
              <w:tl2br w:val="nil"/>
              <w:tr2bl w:val="nil"/>
            </w:tcBorders>
            <w:vAlign w:val="center"/>
          </w:tcPr>
          <w:p w14:paraId="6D1EC57A">
            <w:pPr>
              <w:jc w:val="center"/>
              <w:rPr>
                <w:rFonts w:hint="default" w:ascii="Times New Roman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sz w:val="18"/>
                <w:szCs w:val="18"/>
                <w:lang w:val="en-US" w:eastAsia="zh-CN"/>
              </w:rPr>
              <w:t>53030204</w:t>
            </w:r>
          </w:p>
        </w:tc>
        <w:tc>
          <w:tcPr>
            <w:tcW w:w="2013" w:type="dxa"/>
            <w:tcBorders>
              <w:tl2br w:val="nil"/>
              <w:tr2bl w:val="nil"/>
            </w:tcBorders>
            <w:vAlign w:val="center"/>
          </w:tcPr>
          <w:p w14:paraId="63B264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思想道德与法治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21ED0E20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9500BC9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0044EAD4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538F159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06849B51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3B3E5B0">
            <w:pPr>
              <w:jc w:val="center"/>
              <w:rPr>
                <w:rFonts w:hint="eastAsia" w:ascii="Times New Roman" w:hAnsi="宋体" w:eastAsiaTheme="minor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6E5AE03C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2E8EA9A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00CCA1EC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5A9B5AD6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7676E894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Cs/>
              </w:rPr>
              <w:t>√</w:t>
            </w: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6771101B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74D80FE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 w14:paraId="79344F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exact"/>
        </w:trPr>
        <w:tc>
          <w:tcPr>
            <w:tcW w:w="346" w:type="dxa"/>
            <w:vMerge w:val="continue"/>
            <w:tcBorders>
              <w:tl2br w:val="nil"/>
              <w:tr2bl w:val="nil"/>
            </w:tcBorders>
            <w:vAlign w:val="center"/>
          </w:tcPr>
          <w:p w14:paraId="0BF48FCF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06" w:type="dxa"/>
            <w:tcBorders>
              <w:tl2br w:val="nil"/>
              <w:tr2bl w:val="nil"/>
            </w:tcBorders>
            <w:vAlign w:val="center"/>
          </w:tcPr>
          <w:p w14:paraId="50873FB4">
            <w:pPr>
              <w:jc w:val="center"/>
              <w:rPr>
                <w:rFonts w:hint="eastAsia" w:ascii="Times New Roman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61" w:type="dxa"/>
            <w:tcBorders>
              <w:tl2br w:val="nil"/>
              <w:tr2bl w:val="nil"/>
            </w:tcBorders>
            <w:vAlign w:val="center"/>
          </w:tcPr>
          <w:p w14:paraId="71C5F826">
            <w:pPr>
              <w:jc w:val="center"/>
              <w:rPr>
                <w:rFonts w:hint="default" w:ascii="Times New Roman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sz w:val="18"/>
                <w:szCs w:val="18"/>
                <w:lang w:val="en-US" w:eastAsia="zh-CN"/>
              </w:rPr>
              <w:t>53030205</w:t>
            </w:r>
          </w:p>
        </w:tc>
        <w:tc>
          <w:tcPr>
            <w:tcW w:w="2013" w:type="dxa"/>
            <w:tcBorders>
              <w:tl2br w:val="nil"/>
              <w:tr2bl w:val="nil"/>
            </w:tcBorders>
            <w:vAlign w:val="center"/>
          </w:tcPr>
          <w:p w14:paraId="5C2EC1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毛泽东思想和中国特色社会主义理论体系概论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19E4B7B0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7B1DFF2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0DD5A2C7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0D1866D1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604C902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634E98C8">
            <w:pPr>
              <w:jc w:val="center"/>
              <w:rPr>
                <w:rFonts w:hint="eastAsia" w:ascii="Times New Roman" w:hAnsi="宋体" w:eastAsiaTheme="minorEastAsia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424BEDDF">
            <w:pPr>
              <w:jc w:val="center"/>
              <w:rPr>
                <w:rFonts w:hint="eastAsia" w:ascii="Times New Roman" w:hAnsi="宋体" w:eastAsiaTheme="minor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2BB914E0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6D5C2A9C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7E9953F8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7B3FD511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Cs/>
              </w:rPr>
              <w:t>√</w:t>
            </w: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5E28DE3D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377E300D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 w14:paraId="577706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46" w:type="dxa"/>
            <w:vMerge w:val="continue"/>
            <w:tcBorders>
              <w:tl2br w:val="nil"/>
              <w:tr2bl w:val="nil"/>
            </w:tcBorders>
            <w:vAlign w:val="center"/>
          </w:tcPr>
          <w:p w14:paraId="7E0C1109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06" w:type="dxa"/>
            <w:tcBorders>
              <w:tl2br w:val="nil"/>
              <w:tr2bl w:val="nil"/>
            </w:tcBorders>
            <w:vAlign w:val="center"/>
          </w:tcPr>
          <w:p w14:paraId="3C1D5B41">
            <w:pPr>
              <w:jc w:val="center"/>
              <w:rPr>
                <w:rFonts w:hint="default" w:ascii="Times New Roman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761" w:type="dxa"/>
            <w:tcBorders>
              <w:tl2br w:val="nil"/>
              <w:tr2bl w:val="nil"/>
            </w:tcBorders>
            <w:vAlign w:val="center"/>
          </w:tcPr>
          <w:p w14:paraId="73EE72A0">
            <w:pPr>
              <w:jc w:val="center"/>
              <w:rPr>
                <w:rFonts w:hint="default" w:ascii="Times New Roman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sz w:val="18"/>
                <w:szCs w:val="18"/>
                <w:lang w:val="en-US" w:eastAsia="zh-CN"/>
              </w:rPr>
              <w:t>53030206</w:t>
            </w:r>
          </w:p>
        </w:tc>
        <w:tc>
          <w:tcPr>
            <w:tcW w:w="2013" w:type="dxa"/>
            <w:tcBorders>
              <w:tl2br w:val="nil"/>
              <w:tr2bl w:val="nil"/>
            </w:tcBorders>
            <w:vAlign w:val="center"/>
          </w:tcPr>
          <w:p w14:paraId="19F65C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现代远程学习概论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4541F6AB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6666D031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5FE335B6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2E110984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00C4517C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17243F4E">
            <w:pPr>
              <w:jc w:val="center"/>
              <w:rPr>
                <w:rFonts w:hint="eastAsia" w:ascii="Times New Roman" w:hAnsi="宋体" w:eastAsiaTheme="minor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179F911E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8831048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604BEC97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4B9359BC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2DFFF23B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Cs/>
              </w:rPr>
              <w:t>√</w:t>
            </w: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12EC7368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5EC42091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 w14:paraId="4AC401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46" w:type="dxa"/>
            <w:vMerge w:val="continue"/>
            <w:tcBorders>
              <w:tl2br w:val="nil"/>
              <w:tr2bl w:val="nil"/>
            </w:tcBorders>
            <w:vAlign w:val="center"/>
          </w:tcPr>
          <w:p w14:paraId="6EED3DDE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06" w:type="dxa"/>
            <w:tcBorders>
              <w:tl2br w:val="nil"/>
              <w:tr2bl w:val="nil"/>
            </w:tcBorders>
            <w:vAlign w:val="center"/>
          </w:tcPr>
          <w:p w14:paraId="4711AB10">
            <w:pPr>
              <w:jc w:val="center"/>
              <w:rPr>
                <w:rFonts w:hint="eastAsia" w:ascii="Times New Roman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761" w:type="dxa"/>
            <w:tcBorders>
              <w:tl2br w:val="nil"/>
              <w:tr2bl w:val="nil"/>
            </w:tcBorders>
            <w:vAlign w:val="center"/>
          </w:tcPr>
          <w:p w14:paraId="245E9538">
            <w:pPr>
              <w:jc w:val="center"/>
              <w:rPr>
                <w:rFonts w:hint="default" w:ascii="Times New Roman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sz w:val="18"/>
                <w:szCs w:val="18"/>
                <w:lang w:val="en-US" w:eastAsia="zh-CN"/>
              </w:rPr>
              <w:t>53030207</w:t>
            </w:r>
          </w:p>
        </w:tc>
        <w:tc>
          <w:tcPr>
            <w:tcW w:w="2013" w:type="dxa"/>
            <w:tcBorders>
              <w:tl2br w:val="nil"/>
              <w:tr2bl w:val="nil"/>
            </w:tcBorders>
            <w:vAlign w:val="center"/>
          </w:tcPr>
          <w:p w14:paraId="536BAF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eastAsia="zh-CN"/>
              </w:rPr>
              <w:t>计算机应用基础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205ADB90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528F9141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03AA9981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92CEF8D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5E97E8A2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7D96EAA8">
            <w:pPr>
              <w:jc w:val="center"/>
              <w:rPr>
                <w:rFonts w:hint="eastAsia" w:ascii="Times New Roman" w:hAnsi="宋体" w:eastAsiaTheme="minor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4E655C7D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6BB4343D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13A29735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0DDCEC5F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755CC0C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Cs/>
              </w:rPr>
              <w:t>√</w:t>
            </w: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1F2B8070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73C0A08F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 w14:paraId="1D7F68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46" w:type="dxa"/>
            <w:vMerge w:val="continue"/>
            <w:tcBorders>
              <w:tl2br w:val="nil"/>
              <w:tr2bl w:val="nil"/>
            </w:tcBorders>
            <w:vAlign w:val="center"/>
          </w:tcPr>
          <w:p w14:paraId="6B2A74D9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06" w:type="dxa"/>
            <w:tcBorders>
              <w:tl2br w:val="nil"/>
              <w:tr2bl w:val="nil"/>
            </w:tcBorders>
            <w:vAlign w:val="center"/>
          </w:tcPr>
          <w:p w14:paraId="7144BB42">
            <w:pPr>
              <w:jc w:val="center"/>
              <w:rPr>
                <w:rFonts w:hint="default" w:ascii="Times New Roman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761" w:type="dxa"/>
            <w:tcBorders>
              <w:tl2br w:val="nil"/>
              <w:tr2bl w:val="nil"/>
            </w:tcBorders>
            <w:vAlign w:val="center"/>
          </w:tcPr>
          <w:p w14:paraId="138DE52C">
            <w:pPr>
              <w:jc w:val="center"/>
              <w:rPr>
                <w:rFonts w:hint="eastAsia" w:ascii="Times New Roman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hAnsi="宋体"/>
                <w:sz w:val="18"/>
                <w:szCs w:val="18"/>
                <w:lang w:val="en-US" w:eastAsia="zh-CN"/>
              </w:rPr>
              <w:t>53030208</w:t>
            </w:r>
          </w:p>
        </w:tc>
        <w:tc>
          <w:tcPr>
            <w:tcW w:w="2013" w:type="dxa"/>
            <w:tcBorders>
              <w:tl2br w:val="nil"/>
              <w:tr2bl w:val="nil"/>
            </w:tcBorders>
            <w:vAlign w:val="top"/>
          </w:tcPr>
          <w:p w14:paraId="76C6AA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形势与政策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4D328321">
            <w:pPr>
              <w:jc w:val="center"/>
              <w:rPr>
                <w:rFonts w:hint="default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1BB883A3">
            <w:pPr>
              <w:jc w:val="center"/>
              <w:rPr>
                <w:rFonts w:hint="eastAsia" w:ascii="Times New Roman" w:hAnsi="宋体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08F7F805">
            <w:pPr>
              <w:jc w:val="center"/>
              <w:rPr>
                <w:rFonts w:hint="eastAsia" w:ascii="Times New Roman" w:hAnsi="宋体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1100BA57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78EFBBE4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0C76724B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66204B4C">
            <w:pPr>
              <w:jc w:val="center"/>
              <w:rPr>
                <w:rFonts w:hint="eastAsia" w:ascii="Times New Roman" w:hAnsi="宋体" w:eastAsia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403643D0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67181CEC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32F8500E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5DDC56E7">
            <w:pPr>
              <w:jc w:val="center"/>
              <w:rPr>
                <w:rFonts w:ascii="Times New Roman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宋体"/>
                <w:bCs/>
              </w:rPr>
              <w:t>√</w:t>
            </w: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563B486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63BA5ABF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 w14:paraId="16EC09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exact"/>
        </w:trPr>
        <w:tc>
          <w:tcPr>
            <w:tcW w:w="346" w:type="dxa"/>
            <w:vMerge w:val="continue"/>
            <w:tcBorders>
              <w:tl2br w:val="nil"/>
              <w:tr2bl w:val="nil"/>
            </w:tcBorders>
            <w:vAlign w:val="center"/>
          </w:tcPr>
          <w:p w14:paraId="0830D46B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06" w:type="dxa"/>
            <w:tcBorders>
              <w:tl2br w:val="nil"/>
              <w:tr2bl w:val="nil"/>
            </w:tcBorders>
            <w:vAlign w:val="center"/>
          </w:tcPr>
          <w:p w14:paraId="421BB77E">
            <w:pPr>
              <w:jc w:val="center"/>
              <w:rPr>
                <w:rFonts w:hint="default" w:ascii="Times New Roman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761" w:type="dxa"/>
            <w:tcBorders>
              <w:tl2br w:val="nil"/>
              <w:tr2bl w:val="nil"/>
            </w:tcBorders>
            <w:vAlign w:val="center"/>
          </w:tcPr>
          <w:p w14:paraId="06588BC9">
            <w:pPr>
              <w:jc w:val="center"/>
              <w:rPr>
                <w:rFonts w:hint="eastAsia" w:ascii="Times New Roman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hAnsi="宋体"/>
                <w:sz w:val="18"/>
                <w:szCs w:val="18"/>
                <w:lang w:val="en-US" w:eastAsia="zh-CN"/>
              </w:rPr>
              <w:t>53030209</w:t>
            </w:r>
          </w:p>
        </w:tc>
        <w:tc>
          <w:tcPr>
            <w:tcW w:w="2013" w:type="dxa"/>
            <w:tcBorders>
              <w:tl2br w:val="nil"/>
              <w:tr2bl w:val="nil"/>
            </w:tcBorders>
            <w:vAlign w:val="top"/>
          </w:tcPr>
          <w:p w14:paraId="3D70CE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习近平新时代中国特色社会主义思想概论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525E0AF3">
            <w:pPr>
              <w:jc w:val="center"/>
              <w:rPr>
                <w:rFonts w:hint="default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261621F6">
            <w:pPr>
              <w:jc w:val="center"/>
              <w:rPr>
                <w:rFonts w:hint="eastAsia" w:ascii="Times New Roman" w:hAnsi="宋体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4642BF25">
            <w:pPr>
              <w:jc w:val="center"/>
              <w:rPr>
                <w:rFonts w:hint="eastAsia" w:ascii="Times New Roman" w:hAnsi="宋体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69AE0D5E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6C1F8ADF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28699B02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48C281EB">
            <w:pPr>
              <w:jc w:val="center"/>
              <w:rPr>
                <w:rFonts w:hint="eastAsia" w:ascii="Times New Roman" w:hAnsi="宋体" w:eastAsia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244FF4C0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0BD657BD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204DEDBB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4835E1BC">
            <w:pPr>
              <w:jc w:val="center"/>
              <w:rPr>
                <w:rFonts w:ascii="Times New Roman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宋体"/>
                <w:bCs/>
              </w:rPr>
              <w:t>√</w:t>
            </w: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458DC48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16E19ABC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 w14:paraId="738090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46" w:type="dxa"/>
            <w:vMerge w:val="restart"/>
            <w:tcBorders>
              <w:tl2br w:val="nil"/>
              <w:tr2bl w:val="nil"/>
            </w:tcBorders>
            <w:vAlign w:val="center"/>
          </w:tcPr>
          <w:p w14:paraId="7FF882A8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专</w:t>
            </w:r>
          </w:p>
          <w:p w14:paraId="76B4BEAA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业</w:t>
            </w:r>
          </w:p>
          <w:p w14:paraId="59FAC9CC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课</w:t>
            </w:r>
          </w:p>
        </w:tc>
        <w:tc>
          <w:tcPr>
            <w:tcW w:w="306" w:type="dxa"/>
            <w:tcBorders>
              <w:tl2br w:val="nil"/>
              <w:tr2bl w:val="nil"/>
            </w:tcBorders>
            <w:vAlign w:val="center"/>
          </w:tcPr>
          <w:p w14:paraId="7FD7AE15">
            <w:pPr>
              <w:jc w:val="center"/>
              <w:rPr>
                <w:rFonts w:hint="eastAsia" w:ascii="Times New Roman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61" w:type="dxa"/>
            <w:tcBorders>
              <w:tl2br w:val="nil"/>
              <w:tr2bl w:val="nil"/>
            </w:tcBorders>
            <w:vAlign w:val="center"/>
          </w:tcPr>
          <w:p w14:paraId="08621B58">
            <w:pPr>
              <w:jc w:val="center"/>
              <w:rPr>
                <w:rFonts w:hint="default" w:ascii="Times New Roman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hAnsi="宋体"/>
                <w:sz w:val="18"/>
                <w:szCs w:val="18"/>
                <w:lang w:val="en-US" w:eastAsia="zh-CN"/>
              </w:rPr>
              <w:t>53030210</w:t>
            </w:r>
          </w:p>
        </w:tc>
        <w:tc>
          <w:tcPr>
            <w:tcW w:w="2013" w:type="dxa"/>
            <w:tcBorders>
              <w:tl2br w:val="nil"/>
              <w:tr2bl w:val="nil"/>
            </w:tcBorders>
            <w:vAlign w:val="center"/>
          </w:tcPr>
          <w:p w14:paraId="07BF0D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高级财务会计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52D5EFD2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71B618B7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96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7AC60454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20BD5ADD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2818A053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A94D56F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2385055C">
            <w:pPr>
              <w:jc w:val="center"/>
              <w:rPr>
                <w:rFonts w:hint="eastAsia" w:ascii="Times New Roman" w:hAnsi="宋体" w:eastAsiaTheme="minor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6004363A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4C3C2631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76ED4CB0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04FF3CB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038D6740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Cs/>
              </w:rPr>
              <w:t>√</w:t>
            </w: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0EB6BC36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 w14:paraId="4DE5F0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46" w:type="dxa"/>
            <w:vMerge w:val="continue"/>
            <w:tcBorders>
              <w:tl2br w:val="nil"/>
              <w:tr2bl w:val="nil"/>
            </w:tcBorders>
            <w:vAlign w:val="center"/>
          </w:tcPr>
          <w:p w14:paraId="73D57E95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06" w:type="dxa"/>
            <w:tcBorders>
              <w:tl2br w:val="nil"/>
              <w:tr2bl w:val="nil"/>
            </w:tcBorders>
            <w:vAlign w:val="center"/>
          </w:tcPr>
          <w:p w14:paraId="2311CAAC">
            <w:pPr>
              <w:jc w:val="center"/>
              <w:rPr>
                <w:rFonts w:hint="eastAsia" w:ascii="Times New Roman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761" w:type="dxa"/>
            <w:tcBorders>
              <w:tl2br w:val="nil"/>
              <w:tr2bl w:val="nil"/>
            </w:tcBorders>
            <w:vAlign w:val="center"/>
          </w:tcPr>
          <w:p w14:paraId="5195604E">
            <w:pPr>
              <w:jc w:val="center"/>
              <w:rPr>
                <w:rFonts w:hint="default" w:ascii="Times New Roman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hAnsi="宋体"/>
                <w:sz w:val="18"/>
                <w:szCs w:val="18"/>
                <w:lang w:val="en-US" w:eastAsia="zh-CN"/>
              </w:rPr>
              <w:t>53030211</w:t>
            </w:r>
          </w:p>
        </w:tc>
        <w:tc>
          <w:tcPr>
            <w:tcW w:w="2013" w:type="dxa"/>
            <w:tcBorders>
              <w:tl2br w:val="nil"/>
              <w:tr2bl w:val="nil"/>
            </w:tcBorders>
            <w:vAlign w:val="center"/>
          </w:tcPr>
          <w:p w14:paraId="679B93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财务管理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4630FD6D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22F2E78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96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43010BE1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67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59C59501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24232B7C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5B869895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0C2A78D2">
            <w:pPr>
              <w:jc w:val="center"/>
              <w:rPr>
                <w:rFonts w:hint="eastAsia" w:ascii="Times New Roman" w:hAnsi="宋体" w:eastAsiaTheme="minor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2F372850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14C4F3B5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6C9BFDFE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464C380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5C06E213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Cs/>
              </w:rPr>
              <w:t>√</w:t>
            </w: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449D33F5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 w14:paraId="454BA8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exact"/>
        </w:trPr>
        <w:tc>
          <w:tcPr>
            <w:tcW w:w="346" w:type="dxa"/>
            <w:vMerge w:val="continue"/>
            <w:tcBorders>
              <w:tl2br w:val="nil"/>
              <w:tr2bl w:val="nil"/>
            </w:tcBorders>
            <w:vAlign w:val="center"/>
          </w:tcPr>
          <w:p w14:paraId="56EA9131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06" w:type="dxa"/>
            <w:tcBorders>
              <w:tl2br w:val="nil"/>
              <w:tr2bl w:val="nil"/>
            </w:tcBorders>
            <w:vAlign w:val="center"/>
          </w:tcPr>
          <w:p w14:paraId="42E7C6FB">
            <w:pPr>
              <w:jc w:val="center"/>
              <w:rPr>
                <w:rFonts w:hint="default" w:ascii="Times New Roman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761" w:type="dxa"/>
            <w:tcBorders>
              <w:tl2br w:val="nil"/>
              <w:tr2bl w:val="nil"/>
            </w:tcBorders>
            <w:vAlign w:val="center"/>
          </w:tcPr>
          <w:p w14:paraId="1D863BFB">
            <w:pPr>
              <w:jc w:val="center"/>
              <w:rPr>
                <w:rFonts w:hint="default" w:ascii="Times New Roman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hAnsi="宋体"/>
                <w:sz w:val="18"/>
                <w:szCs w:val="18"/>
                <w:lang w:val="en-US" w:eastAsia="zh-CN"/>
              </w:rPr>
              <w:t>53030212</w:t>
            </w:r>
          </w:p>
        </w:tc>
        <w:tc>
          <w:tcPr>
            <w:tcW w:w="2013" w:type="dxa"/>
            <w:tcBorders>
              <w:tl2br w:val="nil"/>
              <w:tr2bl w:val="nil"/>
            </w:tcBorders>
            <w:vAlign w:val="center"/>
          </w:tcPr>
          <w:p w14:paraId="488A53B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管理会计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6686C8FF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4FFD9872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96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1BC428AE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67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08BE6ADB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67A6EE13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57709FCC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52E4E6B1">
            <w:pPr>
              <w:jc w:val="center"/>
              <w:rPr>
                <w:rFonts w:hint="eastAsia" w:ascii="Times New Roman" w:hAnsi="宋体" w:eastAsiaTheme="minor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DE37DEF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3501F653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7A076B72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024B4794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7FEC3F4E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Cs/>
              </w:rPr>
              <w:t>√</w:t>
            </w: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225A3DB0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 w14:paraId="53E83D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46" w:type="dxa"/>
            <w:vMerge w:val="continue"/>
            <w:tcBorders>
              <w:tl2br w:val="nil"/>
              <w:tr2bl w:val="nil"/>
            </w:tcBorders>
            <w:vAlign w:val="center"/>
          </w:tcPr>
          <w:p w14:paraId="7469C194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06" w:type="dxa"/>
            <w:tcBorders>
              <w:tl2br w:val="nil"/>
              <w:tr2bl w:val="nil"/>
            </w:tcBorders>
            <w:vAlign w:val="center"/>
          </w:tcPr>
          <w:p w14:paraId="015BB815">
            <w:pPr>
              <w:jc w:val="center"/>
              <w:rPr>
                <w:rFonts w:hint="default" w:ascii="Times New Roman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761" w:type="dxa"/>
            <w:tcBorders>
              <w:tl2br w:val="nil"/>
              <w:tr2bl w:val="nil"/>
            </w:tcBorders>
            <w:vAlign w:val="center"/>
          </w:tcPr>
          <w:p w14:paraId="28D42419">
            <w:pPr>
              <w:jc w:val="center"/>
              <w:rPr>
                <w:rFonts w:hint="default" w:ascii="Times New Roman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hAnsi="宋体"/>
                <w:sz w:val="18"/>
                <w:szCs w:val="18"/>
                <w:lang w:val="en-US" w:eastAsia="zh-CN"/>
              </w:rPr>
              <w:t>53030213</w:t>
            </w:r>
          </w:p>
        </w:tc>
        <w:tc>
          <w:tcPr>
            <w:tcW w:w="2013" w:type="dxa"/>
            <w:tcBorders>
              <w:tl2br w:val="nil"/>
              <w:tr2bl w:val="nil"/>
            </w:tcBorders>
            <w:vAlign w:val="center"/>
          </w:tcPr>
          <w:p w14:paraId="0DBE8E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审计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762B3AA2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151E97FC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96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5A68B844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70C550F9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6D62E8F0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0AD27789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67535B3F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7A62566A">
            <w:pPr>
              <w:jc w:val="center"/>
              <w:rPr>
                <w:rFonts w:hint="eastAsia" w:ascii="Times New Roman" w:hAnsi="宋体" w:eastAsiaTheme="minor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77A675F6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57D0010E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32833EB1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2FE0B74D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Cs/>
              </w:rPr>
              <w:t>√</w:t>
            </w: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672A7594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 w14:paraId="6B40F5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46" w:type="dxa"/>
            <w:vMerge w:val="continue"/>
            <w:tcBorders>
              <w:tl2br w:val="nil"/>
              <w:tr2bl w:val="nil"/>
            </w:tcBorders>
            <w:vAlign w:val="center"/>
          </w:tcPr>
          <w:p w14:paraId="04DB8233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06" w:type="dxa"/>
            <w:tcBorders>
              <w:tl2br w:val="nil"/>
              <w:tr2bl w:val="nil"/>
            </w:tcBorders>
            <w:vAlign w:val="center"/>
          </w:tcPr>
          <w:p w14:paraId="3CD0DB37">
            <w:pPr>
              <w:jc w:val="center"/>
              <w:rPr>
                <w:rFonts w:hint="default" w:ascii="Times New Roman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761" w:type="dxa"/>
            <w:tcBorders>
              <w:tl2br w:val="nil"/>
              <w:tr2bl w:val="nil"/>
            </w:tcBorders>
            <w:vAlign w:val="center"/>
          </w:tcPr>
          <w:p w14:paraId="1049AB8D">
            <w:pPr>
              <w:jc w:val="center"/>
              <w:rPr>
                <w:rFonts w:hint="default" w:ascii="Times New Roman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hAnsi="宋体"/>
                <w:sz w:val="18"/>
                <w:szCs w:val="18"/>
                <w:lang w:val="en-US" w:eastAsia="zh-CN"/>
              </w:rPr>
              <w:t>53030214</w:t>
            </w:r>
          </w:p>
        </w:tc>
        <w:tc>
          <w:tcPr>
            <w:tcW w:w="2013" w:type="dxa"/>
            <w:tcBorders>
              <w:tl2br w:val="nil"/>
              <w:tr2bl w:val="nil"/>
            </w:tcBorders>
            <w:vAlign w:val="center"/>
          </w:tcPr>
          <w:p w14:paraId="57B773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会计学基础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121F4293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55DC6F6C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96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83D3DEB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67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754758E5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C640AF1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5BFE1C9C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5386E11">
            <w:pPr>
              <w:jc w:val="center"/>
              <w:rPr>
                <w:rFonts w:hint="eastAsia" w:ascii="Times New Roman" w:hAnsi="宋体" w:eastAsiaTheme="minor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1878EE3D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10E91591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4B7C7272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3BCF9C44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5071895E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52F6069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Cs/>
              </w:rPr>
              <w:t>√</w:t>
            </w:r>
          </w:p>
        </w:tc>
      </w:tr>
      <w:tr w14:paraId="18026F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46" w:type="dxa"/>
            <w:vMerge w:val="continue"/>
            <w:tcBorders>
              <w:tl2br w:val="nil"/>
              <w:tr2bl w:val="nil"/>
            </w:tcBorders>
            <w:vAlign w:val="center"/>
          </w:tcPr>
          <w:p w14:paraId="43BA5967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06" w:type="dxa"/>
            <w:tcBorders>
              <w:tl2br w:val="nil"/>
              <w:tr2bl w:val="nil"/>
            </w:tcBorders>
            <w:vAlign w:val="center"/>
          </w:tcPr>
          <w:p w14:paraId="561A8B3F">
            <w:pPr>
              <w:jc w:val="center"/>
              <w:rPr>
                <w:rFonts w:hint="default" w:ascii="Times New Roman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761" w:type="dxa"/>
            <w:tcBorders>
              <w:tl2br w:val="nil"/>
              <w:tr2bl w:val="nil"/>
            </w:tcBorders>
            <w:vAlign w:val="center"/>
          </w:tcPr>
          <w:p w14:paraId="34FCD5EE">
            <w:pPr>
              <w:jc w:val="center"/>
              <w:rPr>
                <w:rFonts w:hint="default" w:ascii="Times New Roman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hAnsi="宋体"/>
                <w:sz w:val="18"/>
                <w:szCs w:val="18"/>
                <w:lang w:val="en-US" w:eastAsia="zh-CN"/>
              </w:rPr>
              <w:t>53030215</w:t>
            </w:r>
          </w:p>
        </w:tc>
        <w:tc>
          <w:tcPr>
            <w:tcW w:w="2013" w:type="dxa"/>
            <w:tcBorders>
              <w:tl2br w:val="nil"/>
              <w:tr2bl w:val="nil"/>
            </w:tcBorders>
            <w:vAlign w:val="center"/>
          </w:tcPr>
          <w:p w14:paraId="255C88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会计电算化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565B5F4F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5F6325B6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64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4F72703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51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507C3830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4A0A1E77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44FAA69C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07458A94">
            <w:pPr>
              <w:jc w:val="center"/>
              <w:rPr>
                <w:rFonts w:hint="eastAsia" w:ascii="Times New Roman" w:hAnsi="宋体" w:eastAsiaTheme="minor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7C68A3C3">
            <w:pPr>
              <w:jc w:val="center"/>
              <w:rPr>
                <w:rFonts w:hint="eastAsia" w:ascii="Times New Roman" w:hAnsi="宋体" w:eastAsiaTheme="minorEastAsia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1F251BB0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75DA6548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2F3C04DB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5B62B9BC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03A71369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Cs/>
              </w:rPr>
              <w:t>√</w:t>
            </w:r>
          </w:p>
        </w:tc>
      </w:tr>
      <w:tr w14:paraId="7202F7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46" w:type="dxa"/>
            <w:vMerge w:val="continue"/>
            <w:tcBorders>
              <w:tl2br w:val="nil"/>
              <w:tr2bl w:val="nil"/>
            </w:tcBorders>
            <w:vAlign w:val="center"/>
          </w:tcPr>
          <w:p w14:paraId="74DE6445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06" w:type="dxa"/>
            <w:tcBorders>
              <w:tl2br w:val="nil"/>
              <w:tr2bl w:val="nil"/>
            </w:tcBorders>
            <w:vAlign w:val="center"/>
          </w:tcPr>
          <w:p w14:paraId="605F68CD">
            <w:pPr>
              <w:jc w:val="center"/>
              <w:rPr>
                <w:rFonts w:hint="default" w:ascii="Times New Roman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761" w:type="dxa"/>
            <w:tcBorders>
              <w:tl2br w:val="nil"/>
              <w:tr2bl w:val="nil"/>
            </w:tcBorders>
            <w:vAlign w:val="center"/>
          </w:tcPr>
          <w:p w14:paraId="4A176BC6">
            <w:pPr>
              <w:jc w:val="center"/>
              <w:rPr>
                <w:rFonts w:hint="default" w:ascii="Times New Roman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hAnsi="宋体"/>
                <w:sz w:val="18"/>
                <w:szCs w:val="18"/>
                <w:lang w:val="en-US" w:eastAsia="zh-CN"/>
              </w:rPr>
              <w:t>53030216</w:t>
            </w:r>
          </w:p>
        </w:tc>
        <w:tc>
          <w:tcPr>
            <w:tcW w:w="2013" w:type="dxa"/>
            <w:tcBorders>
              <w:tl2br w:val="nil"/>
              <w:tr2bl w:val="nil"/>
            </w:tcBorders>
            <w:vAlign w:val="center"/>
          </w:tcPr>
          <w:p w14:paraId="43E55B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成本会计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1F0C223B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5583D995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96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1E3D0B5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62DBB859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46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69A21293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7F8C562A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77F50B70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5B5B5AD0">
            <w:pPr>
              <w:jc w:val="center"/>
              <w:rPr>
                <w:rFonts w:hint="eastAsia" w:ascii="Times New Roman" w:hAnsi="宋体" w:eastAsiaTheme="minor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5DA706D0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556B81F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7C428E21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275254B4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Cs/>
              </w:rPr>
              <w:t>√</w:t>
            </w: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7574C565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 w14:paraId="7B61E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46" w:type="dxa"/>
            <w:vMerge w:val="continue"/>
            <w:tcBorders>
              <w:tl2br w:val="nil"/>
              <w:tr2bl w:val="nil"/>
            </w:tcBorders>
            <w:vAlign w:val="center"/>
          </w:tcPr>
          <w:p w14:paraId="7BB00891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06" w:type="dxa"/>
            <w:tcBorders>
              <w:tl2br w:val="nil"/>
              <w:tr2bl w:val="nil"/>
            </w:tcBorders>
            <w:vAlign w:val="center"/>
          </w:tcPr>
          <w:p w14:paraId="4F8B8EEC">
            <w:pPr>
              <w:jc w:val="center"/>
              <w:rPr>
                <w:rFonts w:hint="default" w:ascii="Times New Roman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761" w:type="dxa"/>
            <w:tcBorders>
              <w:tl2br w:val="nil"/>
              <w:tr2bl w:val="nil"/>
            </w:tcBorders>
            <w:vAlign w:val="center"/>
          </w:tcPr>
          <w:p w14:paraId="5D3B57EF">
            <w:pPr>
              <w:jc w:val="center"/>
              <w:rPr>
                <w:rFonts w:hint="default" w:ascii="Times New Roman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hAnsi="宋体"/>
                <w:sz w:val="18"/>
                <w:szCs w:val="18"/>
                <w:lang w:val="en-US" w:eastAsia="zh-CN"/>
              </w:rPr>
              <w:t>53030217</w:t>
            </w:r>
          </w:p>
        </w:tc>
        <w:tc>
          <w:tcPr>
            <w:tcW w:w="2013" w:type="dxa"/>
            <w:tcBorders>
              <w:tl2br w:val="nil"/>
              <w:tr2bl w:val="nil"/>
            </w:tcBorders>
            <w:vAlign w:val="center"/>
          </w:tcPr>
          <w:p w14:paraId="5AC120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财务报表分析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7DCB01E9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7A339D8F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96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5A92F704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4B506D0F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46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FE1D724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4E31C033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0B8A0306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7C4A8F88">
            <w:pPr>
              <w:jc w:val="center"/>
              <w:rPr>
                <w:rFonts w:hint="eastAsia" w:ascii="Times New Roman" w:hAnsi="宋体" w:eastAsiaTheme="minor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0E8EEED7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49174E35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78DB0226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40B4C42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5EF8DC3E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Cs/>
              </w:rPr>
              <w:t>√</w:t>
            </w:r>
          </w:p>
        </w:tc>
      </w:tr>
      <w:tr w14:paraId="5C2813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46" w:type="dxa"/>
            <w:vMerge w:val="continue"/>
            <w:tcBorders>
              <w:tl2br w:val="nil"/>
              <w:tr2bl w:val="nil"/>
            </w:tcBorders>
            <w:vAlign w:val="center"/>
          </w:tcPr>
          <w:p w14:paraId="3D0748D9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06" w:type="dxa"/>
            <w:tcBorders>
              <w:tl2br w:val="nil"/>
              <w:tr2bl w:val="nil"/>
            </w:tcBorders>
            <w:vAlign w:val="center"/>
          </w:tcPr>
          <w:p w14:paraId="1A66F636">
            <w:pPr>
              <w:jc w:val="center"/>
              <w:rPr>
                <w:rFonts w:hint="default" w:ascii="Times New Roman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761" w:type="dxa"/>
            <w:tcBorders>
              <w:tl2br w:val="nil"/>
              <w:tr2bl w:val="nil"/>
            </w:tcBorders>
            <w:vAlign w:val="center"/>
          </w:tcPr>
          <w:p w14:paraId="6B91BF6E">
            <w:pPr>
              <w:jc w:val="center"/>
              <w:rPr>
                <w:rFonts w:hint="default" w:ascii="Times New Roman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hAnsi="宋体"/>
                <w:sz w:val="18"/>
                <w:szCs w:val="18"/>
                <w:lang w:val="en-US" w:eastAsia="zh-CN"/>
              </w:rPr>
              <w:t>53030218</w:t>
            </w:r>
          </w:p>
        </w:tc>
        <w:tc>
          <w:tcPr>
            <w:tcW w:w="2013" w:type="dxa"/>
            <w:tcBorders>
              <w:tl2br w:val="nil"/>
              <w:tr2bl w:val="nil"/>
            </w:tcBorders>
            <w:vAlign w:val="center"/>
          </w:tcPr>
          <w:p w14:paraId="31450C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初级会计实务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034B2B56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48F7498D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64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56F59953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51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2C500793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133B5B40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4E247E88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48CE186E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2CC5D93A">
            <w:pPr>
              <w:jc w:val="center"/>
              <w:rPr>
                <w:rFonts w:hint="eastAsia" w:ascii="Times New Roman" w:hAnsi="宋体" w:eastAsiaTheme="minorEastAsia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4895B836">
            <w:pPr>
              <w:jc w:val="center"/>
              <w:rPr>
                <w:rFonts w:hint="eastAsia" w:ascii="Times New Roman" w:hAnsi="宋体" w:eastAsiaTheme="minor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1CAC06C9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3B5F9BC9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15323AE2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40BE4104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Cs/>
              </w:rPr>
              <w:t>√</w:t>
            </w:r>
          </w:p>
        </w:tc>
      </w:tr>
      <w:tr w14:paraId="63BA90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46" w:type="dxa"/>
            <w:vMerge w:val="restart"/>
            <w:tcBorders>
              <w:tl2br w:val="nil"/>
              <w:tr2bl w:val="nil"/>
            </w:tcBorders>
            <w:vAlign w:val="center"/>
          </w:tcPr>
          <w:p w14:paraId="2821250F">
            <w:pPr>
              <w:spacing w:line="280" w:lineRule="exact"/>
              <w:jc w:val="center"/>
              <w:rPr>
                <w:rFonts w:ascii="Times New Roman" w:hAnsi="宋体" w:eastAsia="宋体"/>
                <w:sz w:val="18"/>
                <w:szCs w:val="18"/>
              </w:rPr>
            </w:pPr>
            <w:r>
              <w:rPr>
                <w:rFonts w:hint="eastAsia" w:ascii="Times New Roman" w:hAnsi="宋体"/>
                <w:sz w:val="18"/>
                <w:szCs w:val="18"/>
              </w:rPr>
              <w:t>职业能力拓展课</w:t>
            </w:r>
          </w:p>
        </w:tc>
        <w:tc>
          <w:tcPr>
            <w:tcW w:w="306" w:type="dxa"/>
            <w:tcBorders>
              <w:tl2br w:val="nil"/>
              <w:tr2bl w:val="nil"/>
            </w:tcBorders>
            <w:vAlign w:val="center"/>
          </w:tcPr>
          <w:p w14:paraId="2AF963F8">
            <w:pPr>
              <w:jc w:val="center"/>
              <w:rPr>
                <w:rFonts w:hint="default" w:ascii="Times New Roman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761" w:type="dxa"/>
            <w:tcBorders>
              <w:tl2br w:val="nil"/>
              <w:tr2bl w:val="nil"/>
            </w:tcBorders>
            <w:vAlign w:val="center"/>
          </w:tcPr>
          <w:p w14:paraId="54AC3B42">
            <w:pPr>
              <w:jc w:val="center"/>
              <w:rPr>
                <w:rFonts w:hint="default" w:ascii="Times New Roman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hAnsi="宋体"/>
                <w:sz w:val="18"/>
                <w:szCs w:val="18"/>
                <w:lang w:val="en-US" w:eastAsia="zh-CN"/>
              </w:rPr>
              <w:t>53030219</w:t>
            </w:r>
          </w:p>
        </w:tc>
        <w:tc>
          <w:tcPr>
            <w:tcW w:w="2013" w:type="dxa"/>
            <w:tcBorders>
              <w:tl2br w:val="nil"/>
              <w:tr2bl w:val="nil"/>
            </w:tcBorders>
            <w:vAlign w:val="center"/>
          </w:tcPr>
          <w:p w14:paraId="1FB265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经济法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74442648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7B082224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0BF07C8D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34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7EB0E89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240BF1BE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0BBCB0AF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48CD4BFD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68F541C2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06D8F4D0">
            <w:pPr>
              <w:jc w:val="center"/>
              <w:rPr>
                <w:rFonts w:hint="eastAsia" w:ascii="Times New Roman" w:hAnsi="宋体" w:eastAsiaTheme="minor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7D804E33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4127951E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531751A0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3F711AC9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Cs/>
              </w:rPr>
              <w:t>√</w:t>
            </w:r>
          </w:p>
        </w:tc>
      </w:tr>
      <w:tr w14:paraId="78B287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46" w:type="dxa"/>
            <w:vMerge w:val="continue"/>
            <w:tcBorders>
              <w:tl2br w:val="nil"/>
              <w:tr2bl w:val="nil"/>
            </w:tcBorders>
            <w:vAlign w:val="center"/>
          </w:tcPr>
          <w:p w14:paraId="3E228840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06" w:type="dxa"/>
            <w:tcBorders>
              <w:tl2br w:val="nil"/>
              <w:tr2bl w:val="nil"/>
            </w:tcBorders>
            <w:vAlign w:val="center"/>
          </w:tcPr>
          <w:p w14:paraId="3ADE4422">
            <w:pPr>
              <w:jc w:val="center"/>
              <w:rPr>
                <w:rFonts w:hint="default" w:ascii="Times New Roman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761" w:type="dxa"/>
            <w:tcBorders>
              <w:tl2br w:val="nil"/>
              <w:tr2bl w:val="nil"/>
            </w:tcBorders>
            <w:vAlign w:val="center"/>
          </w:tcPr>
          <w:p w14:paraId="43A3B71C">
            <w:pPr>
              <w:jc w:val="center"/>
              <w:rPr>
                <w:rFonts w:hint="default" w:ascii="Times New Roman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hAnsi="宋体"/>
                <w:sz w:val="18"/>
                <w:szCs w:val="18"/>
                <w:lang w:val="en-US" w:eastAsia="zh-CN"/>
              </w:rPr>
              <w:t>53030220</w:t>
            </w:r>
          </w:p>
        </w:tc>
        <w:tc>
          <w:tcPr>
            <w:tcW w:w="2013" w:type="dxa"/>
            <w:tcBorders>
              <w:tl2br w:val="nil"/>
              <w:tr2bl w:val="nil"/>
            </w:tcBorders>
            <w:vAlign w:val="center"/>
          </w:tcPr>
          <w:p w14:paraId="1A63BD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管理学基础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4E1CEE27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2AB66536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16AF7AC7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5F0C6ECC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5539C6F2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7FCE6D28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6E34BFAB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670C6820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0A98DA7B">
            <w:pPr>
              <w:jc w:val="center"/>
              <w:rPr>
                <w:rFonts w:hint="eastAsia" w:ascii="Times New Roman" w:hAnsi="宋体" w:eastAsiaTheme="minor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73FA01CD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62A50F2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398EEFD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2FBDC76F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Cs/>
              </w:rPr>
              <w:t>√</w:t>
            </w:r>
          </w:p>
        </w:tc>
      </w:tr>
      <w:tr w14:paraId="49CFDF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346" w:type="dxa"/>
            <w:vMerge w:val="continue"/>
            <w:tcBorders>
              <w:tl2br w:val="nil"/>
              <w:tr2bl w:val="nil"/>
            </w:tcBorders>
            <w:vAlign w:val="center"/>
          </w:tcPr>
          <w:p w14:paraId="4686433B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06" w:type="dxa"/>
            <w:tcBorders>
              <w:tl2br w:val="nil"/>
              <w:tr2bl w:val="nil"/>
            </w:tcBorders>
            <w:vAlign w:val="center"/>
          </w:tcPr>
          <w:p w14:paraId="4F9E48C1">
            <w:pPr>
              <w:jc w:val="center"/>
              <w:rPr>
                <w:rFonts w:hint="default" w:ascii="Times New Roman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761" w:type="dxa"/>
            <w:tcBorders>
              <w:tl2br w:val="nil"/>
              <w:tr2bl w:val="nil"/>
            </w:tcBorders>
            <w:vAlign w:val="center"/>
          </w:tcPr>
          <w:p w14:paraId="2CADC7E9">
            <w:pPr>
              <w:jc w:val="center"/>
              <w:rPr>
                <w:rFonts w:hint="default" w:ascii="Times New Roman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hAnsi="宋体"/>
                <w:sz w:val="18"/>
                <w:szCs w:val="18"/>
                <w:lang w:val="en-US" w:eastAsia="zh-CN"/>
              </w:rPr>
              <w:t>53030221</w:t>
            </w:r>
          </w:p>
        </w:tc>
        <w:tc>
          <w:tcPr>
            <w:tcW w:w="2013" w:type="dxa"/>
            <w:tcBorders>
              <w:tl2br w:val="nil"/>
              <w:tr2bl w:val="nil"/>
            </w:tcBorders>
            <w:vAlign w:val="center"/>
          </w:tcPr>
          <w:p w14:paraId="79F645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经济学基础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9DB8F75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1F47259A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618A2D49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34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7EB45033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7B3AFBC6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7ABB5424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032BB13A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0100F921">
            <w:pPr>
              <w:jc w:val="center"/>
              <w:rPr>
                <w:rFonts w:hint="eastAsia" w:ascii="Times New Roman" w:hAnsi="宋体" w:eastAsiaTheme="minor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4F4BAF48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5A12871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594C2156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6E30D968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7424E4C5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Cs/>
              </w:rPr>
              <w:t>√</w:t>
            </w:r>
          </w:p>
        </w:tc>
      </w:tr>
      <w:tr w14:paraId="134CF3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</w:trPr>
        <w:tc>
          <w:tcPr>
            <w:tcW w:w="346" w:type="dxa"/>
            <w:vMerge w:val="continue"/>
            <w:tcBorders>
              <w:tl2br w:val="nil"/>
              <w:tr2bl w:val="nil"/>
            </w:tcBorders>
            <w:vAlign w:val="center"/>
          </w:tcPr>
          <w:p w14:paraId="16816EE3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06" w:type="dxa"/>
            <w:tcBorders>
              <w:tl2br w:val="nil"/>
              <w:tr2bl w:val="nil"/>
            </w:tcBorders>
            <w:vAlign w:val="center"/>
          </w:tcPr>
          <w:p w14:paraId="75852E94">
            <w:pPr>
              <w:jc w:val="center"/>
              <w:rPr>
                <w:rFonts w:hint="default" w:ascii="Times New Roman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761" w:type="dxa"/>
            <w:tcBorders>
              <w:tl2br w:val="nil"/>
              <w:tr2bl w:val="nil"/>
            </w:tcBorders>
            <w:vAlign w:val="center"/>
          </w:tcPr>
          <w:p w14:paraId="4E85EB99">
            <w:pPr>
              <w:jc w:val="center"/>
              <w:rPr>
                <w:rFonts w:hint="default" w:ascii="Times New Roman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hAnsi="宋体"/>
                <w:sz w:val="18"/>
                <w:szCs w:val="18"/>
                <w:lang w:val="en-US" w:eastAsia="zh-CN"/>
              </w:rPr>
              <w:t>53030222</w:t>
            </w:r>
          </w:p>
        </w:tc>
        <w:tc>
          <w:tcPr>
            <w:tcW w:w="2013" w:type="dxa"/>
            <w:tcBorders>
              <w:tl2br w:val="nil"/>
              <w:tr2bl w:val="nil"/>
            </w:tcBorders>
            <w:vAlign w:val="center"/>
          </w:tcPr>
          <w:p w14:paraId="5FE159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税法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01223D86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7DAF9092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0C9F5F44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65E623C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0650FB7C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11A8EF20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7FC7BA3A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1A4DB75B">
            <w:pPr>
              <w:jc w:val="center"/>
              <w:rPr>
                <w:rFonts w:hint="eastAsia" w:ascii="Times New Roman" w:hAnsi="宋体" w:eastAsiaTheme="minor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4B88D544">
            <w:pPr>
              <w:jc w:val="center"/>
              <w:rPr>
                <w:rFonts w:hint="eastAsia" w:ascii="Times New Roman" w:hAnsi="宋体" w:eastAsiaTheme="minorEastAsia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0D7130D6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7CE956B0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5923C4A1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2C9CA474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Cs/>
              </w:rPr>
              <w:t>√</w:t>
            </w:r>
          </w:p>
        </w:tc>
      </w:tr>
      <w:tr w14:paraId="4C9D55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exact"/>
        </w:trPr>
        <w:tc>
          <w:tcPr>
            <w:tcW w:w="346" w:type="dxa"/>
            <w:vMerge w:val="continue"/>
            <w:tcBorders>
              <w:tl2br w:val="nil"/>
              <w:tr2bl w:val="nil"/>
            </w:tcBorders>
            <w:vAlign w:val="center"/>
          </w:tcPr>
          <w:p w14:paraId="7957C055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06" w:type="dxa"/>
            <w:tcBorders>
              <w:tl2br w:val="nil"/>
              <w:tr2bl w:val="nil"/>
            </w:tcBorders>
            <w:vAlign w:val="center"/>
          </w:tcPr>
          <w:p w14:paraId="43B31977">
            <w:pPr>
              <w:jc w:val="center"/>
              <w:rPr>
                <w:rFonts w:hint="default" w:ascii="Times New Roman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761" w:type="dxa"/>
            <w:tcBorders>
              <w:tl2br w:val="nil"/>
              <w:tr2bl w:val="nil"/>
            </w:tcBorders>
            <w:vAlign w:val="center"/>
          </w:tcPr>
          <w:p w14:paraId="3B27FD46">
            <w:pPr>
              <w:jc w:val="center"/>
              <w:rPr>
                <w:rFonts w:hint="default" w:ascii="Times New Roman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hAnsi="宋体"/>
                <w:sz w:val="18"/>
                <w:szCs w:val="18"/>
                <w:lang w:val="en-US" w:eastAsia="zh-CN"/>
              </w:rPr>
              <w:t>53030223</w:t>
            </w:r>
          </w:p>
        </w:tc>
        <w:tc>
          <w:tcPr>
            <w:tcW w:w="2013" w:type="dxa"/>
            <w:tcBorders>
              <w:tl2br w:val="nil"/>
              <w:tr2bl w:val="nil"/>
            </w:tcBorders>
            <w:vAlign w:val="center"/>
          </w:tcPr>
          <w:p w14:paraId="3947F5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eastAsia="zh-CN"/>
              </w:rPr>
              <w:t>数据库管理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0043AB92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3B7211C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050D6246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34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5A4A8D0C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430A4C32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404BBF6D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45EB0B4A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58EC5B9B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571DAE89">
            <w:pPr>
              <w:jc w:val="center"/>
              <w:rPr>
                <w:rFonts w:hint="eastAsia" w:ascii="Times New Roman" w:hAnsi="宋体" w:eastAsiaTheme="minor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520D1BCF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00BD080E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68F08365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6C1315A2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Cs/>
              </w:rPr>
              <w:t>√</w:t>
            </w:r>
          </w:p>
        </w:tc>
      </w:tr>
      <w:tr w14:paraId="706388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46" w:type="dxa"/>
            <w:vMerge w:val="restart"/>
            <w:tcBorders>
              <w:tl2br w:val="nil"/>
              <w:tr2bl w:val="nil"/>
            </w:tcBorders>
            <w:vAlign w:val="center"/>
          </w:tcPr>
          <w:p w14:paraId="5A8951E1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实</w:t>
            </w:r>
          </w:p>
          <w:p w14:paraId="07E13396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践</w:t>
            </w:r>
          </w:p>
          <w:p w14:paraId="62F71969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hint="eastAsia" w:ascii="Times New Roman" w:hAnsi="宋体"/>
                <w:sz w:val="18"/>
                <w:szCs w:val="18"/>
              </w:rPr>
              <w:t>教</w:t>
            </w:r>
          </w:p>
          <w:p w14:paraId="74C2F2A1">
            <w:pPr>
              <w:spacing w:line="280" w:lineRule="exact"/>
              <w:jc w:val="center"/>
              <w:rPr>
                <w:rFonts w:ascii="Times New Roman" w:hAnsi="宋体" w:eastAsia="宋体"/>
                <w:sz w:val="18"/>
                <w:szCs w:val="18"/>
              </w:rPr>
            </w:pPr>
            <w:r>
              <w:rPr>
                <w:rFonts w:hint="eastAsia" w:ascii="Times New Roman" w:hAnsi="宋体"/>
                <w:sz w:val="18"/>
                <w:szCs w:val="18"/>
              </w:rPr>
              <w:t>学</w:t>
            </w:r>
          </w:p>
          <w:p w14:paraId="1C3BAE41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hint="eastAsia" w:ascii="Times New Roman" w:hAnsi="宋体"/>
                <w:sz w:val="18"/>
                <w:szCs w:val="18"/>
              </w:rPr>
              <w:t>环</w:t>
            </w:r>
          </w:p>
          <w:p w14:paraId="5F911D60">
            <w:pPr>
              <w:spacing w:line="280" w:lineRule="exact"/>
              <w:jc w:val="center"/>
              <w:rPr>
                <w:rFonts w:ascii="Times New Roman" w:hAnsi="宋体" w:eastAsia="宋体"/>
                <w:sz w:val="18"/>
                <w:szCs w:val="18"/>
              </w:rPr>
            </w:pPr>
            <w:r>
              <w:rPr>
                <w:rFonts w:hint="eastAsia" w:ascii="Times New Roman" w:hAnsi="宋体"/>
                <w:sz w:val="18"/>
                <w:szCs w:val="18"/>
              </w:rPr>
              <w:t>节</w:t>
            </w:r>
          </w:p>
        </w:tc>
        <w:tc>
          <w:tcPr>
            <w:tcW w:w="306" w:type="dxa"/>
            <w:tcBorders>
              <w:tl2br w:val="nil"/>
              <w:tr2bl w:val="nil"/>
            </w:tcBorders>
            <w:vAlign w:val="center"/>
          </w:tcPr>
          <w:p w14:paraId="63C08974">
            <w:pPr>
              <w:jc w:val="center"/>
              <w:rPr>
                <w:rFonts w:hint="eastAsia" w:ascii="Times New Roman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宋体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761" w:type="dxa"/>
            <w:tcBorders>
              <w:tl2br w:val="nil"/>
              <w:tr2bl w:val="nil"/>
            </w:tcBorders>
            <w:vAlign w:val="center"/>
          </w:tcPr>
          <w:p w14:paraId="35312CBE">
            <w:pPr>
              <w:jc w:val="center"/>
              <w:rPr>
                <w:rFonts w:hint="eastAsia" w:ascii="Times New Roman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hAnsi="宋体"/>
                <w:sz w:val="18"/>
                <w:szCs w:val="18"/>
                <w:lang w:val="en-US" w:eastAsia="zh-CN"/>
              </w:rPr>
              <w:t>53030224</w:t>
            </w:r>
          </w:p>
        </w:tc>
        <w:tc>
          <w:tcPr>
            <w:tcW w:w="2013" w:type="dxa"/>
            <w:tcBorders>
              <w:tl2br w:val="nil"/>
              <w:tr2bl w:val="nil"/>
            </w:tcBorders>
            <w:vAlign w:val="center"/>
          </w:tcPr>
          <w:p w14:paraId="5B3D65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eastAsia="zh-CN"/>
              </w:rPr>
              <w:t>入学教育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18F5DD5B">
            <w:pPr>
              <w:jc w:val="center"/>
              <w:rPr>
                <w:rFonts w:hint="eastAsia" w:ascii="Times New Roman" w:hAnsi="宋体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45A7C802">
            <w:pPr>
              <w:jc w:val="center"/>
              <w:rPr>
                <w:rFonts w:hint="eastAsia" w:ascii="Times New Roman" w:hAnsi="宋体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16BDE5E1">
            <w:pPr>
              <w:jc w:val="center"/>
              <w:rPr>
                <w:rFonts w:hint="eastAsia" w:ascii="Times New Roman" w:hAnsi="宋体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75909EDF">
            <w:pPr>
              <w:jc w:val="center"/>
              <w:rPr>
                <w:rFonts w:hint="eastAsia" w:ascii="Times New Roman" w:hAnsi="宋体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6B13B45">
            <w:pPr>
              <w:jc w:val="center"/>
              <w:rPr>
                <w:rFonts w:hint="eastAsia" w:ascii="Times New Roman" w:hAnsi="宋体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1BAE6D9B">
            <w:pPr>
              <w:jc w:val="center"/>
              <w:rPr>
                <w:rFonts w:hint="eastAsia" w:ascii="Times New Roman" w:hAnsi="宋体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68D5B025">
            <w:pPr>
              <w:jc w:val="center"/>
              <w:rPr>
                <w:rFonts w:ascii="Times New Roman" w:hAnsi="宋体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7DFB05E0">
            <w:pPr>
              <w:jc w:val="center"/>
              <w:rPr>
                <w:rFonts w:ascii="Times New Roman" w:hAnsi="宋体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1B8093E2">
            <w:pPr>
              <w:jc w:val="center"/>
              <w:rPr>
                <w:rFonts w:hint="eastAsia" w:ascii="Times New Roman" w:hAnsi="宋体" w:cs="Times New Roman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06BC7809">
            <w:pPr>
              <w:jc w:val="center"/>
              <w:rPr>
                <w:rFonts w:ascii="Times New Roman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66094F71">
            <w:pPr>
              <w:jc w:val="center"/>
              <w:rPr>
                <w:rFonts w:ascii="Times New Roman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5CC602CC">
            <w:pPr>
              <w:jc w:val="center"/>
              <w:rPr>
                <w:rFonts w:ascii="Times New Roman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0AEFAE87">
            <w:pPr>
              <w:jc w:val="center"/>
              <w:rPr>
                <w:rFonts w:ascii="Times New Roman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宋体"/>
                <w:bCs/>
              </w:rPr>
              <w:t>√</w:t>
            </w:r>
          </w:p>
        </w:tc>
      </w:tr>
      <w:tr w14:paraId="4817FC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46" w:type="dxa"/>
            <w:vMerge w:val="continue"/>
            <w:tcBorders>
              <w:tl2br w:val="nil"/>
              <w:tr2bl w:val="nil"/>
            </w:tcBorders>
            <w:vAlign w:val="center"/>
          </w:tcPr>
          <w:p w14:paraId="0C6522FC">
            <w:pPr>
              <w:spacing w:line="280" w:lineRule="exact"/>
              <w:jc w:val="center"/>
              <w:rPr>
                <w:rFonts w:ascii="Times New Roman" w:hAnsi="宋体" w:eastAsia="宋体"/>
                <w:sz w:val="18"/>
                <w:szCs w:val="18"/>
              </w:rPr>
            </w:pPr>
          </w:p>
        </w:tc>
        <w:tc>
          <w:tcPr>
            <w:tcW w:w="306" w:type="dxa"/>
            <w:tcBorders>
              <w:tl2br w:val="nil"/>
              <w:tr2bl w:val="nil"/>
            </w:tcBorders>
            <w:vAlign w:val="center"/>
          </w:tcPr>
          <w:p w14:paraId="30010562">
            <w:pPr>
              <w:jc w:val="center"/>
              <w:rPr>
                <w:rFonts w:hint="default" w:ascii="Times New Roman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761" w:type="dxa"/>
            <w:tcBorders>
              <w:tl2br w:val="nil"/>
              <w:tr2bl w:val="nil"/>
            </w:tcBorders>
            <w:vAlign w:val="center"/>
          </w:tcPr>
          <w:p w14:paraId="482BDCE4">
            <w:pPr>
              <w:jc w:val="center"/>
              <w:rPr>
                <w:rFonts w:hint="default" w:ascii="Times New Roman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hAnsi="宋体"/>
                <w:sz w:val="18"/>
                <w:szCs w:val="18"/>
                <w:lang w:val="en-US" w:eastAsia="zh-CN"/>
              </w:rPr>
              <w:t>53030225</w:t>
            </w:r>
          </w:p>
        </w:tc>
        <w:tc>
          <w:tcPr>
            <w:tcW w:w="2013" w:type="dxa"/>
            <w:tcBorders>
              <w:tl2br w:val="nil"/>
              <w:tr2bl w:val="nil"/>
            </w:tcBorders>
            <w:vAlign w:val="center"/>
          </w:tcPr>
          <w:p w14:paraId="5B95D8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毕业教育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53E6ED12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C6C479A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7BF510B7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21EAEB5C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77FA1424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527E2C47">
            <w:pPr>
              <w:jc w:val="center"/>
              <w:rPr>
                <w:rFonts w:hint="eastAsia" w:ascii="Times New Roman" w:hAnsi="宋体" w:eastAsiaTheme="minorEastAsia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018CD9C3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2D4F77F6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5D34AF5D">
            <w:pPr>
              <w:jc w:val="center"/>
              <w:rPr>
                <w:rFonts w:hint="eastAsia" w:ascii="Times New Roman" w:hAnsi="宋体" w:eastAsia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3A36A3FC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391198C9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Cs/>
              </w:rPr>
              <w:t>√</w:t>
            </w: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3B9DFE84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2D1E9A39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 w14:paraId="4252B6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46" w:type="dxa"/>
            <w:vMerge w:val="continue"/>
            <w:tcBorders>
              <w:tl2br w:val="nil"/>
              <w:tr2bl w:val="nil"/>
            </w:tcBorders>
            <w:vAlign w:val="center"/>
          </w:tcPr>
          <w:p w14:paraId="33E67915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06" w:type="dxa"/>
            <w:tcBorders>
              <w:tl2br w:val="nil"/>
              <w:tr2bl w:val="nil"/>
            </w:tcBorders>
            <w:vAlign w:val="center"/>
          </w:tcPr>
          <w:p w14:paraId="151EF8A4">
            <w:pPr>
              <w:jc w:val="center"/>
              <w:rPr>
                <w:rFonts w:hint="default" w:ascii="Times New Roman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hAnsi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761" w:type="dxa"/>
            <w:tcBorders>
              <w:tl2br w:val="nil"/>
              <w:tr2bl w:val="nil"/>
            </w:tcBorders>
            <w:vAlign w:val="center"/>
          </w:tcPr>
          <w:p w14:paraId="6E2CA7CE">
            <w:pPr>
              <w:jc w:val="center"/>
              <w:rPr>
                <w:rFonts w:hint="default" w:ascii="Times New Roman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sz w:val="18"/>
                <w:szCs w:val="18"/>
                <w:lang w:val="en-US" w:eastAsia="zh-CN"/>
              </w:rPr>
              <w:t>53030226</w:t>
            </w:r>
          </w:p>
        </w:tc>
        <w:tc>
          <w:tcPr>
            <w:tcW w:w="2013" w:type="dxa"/>
            <w:tcBorders>
              <w:tl2br w:val="nil"/>
              <w:tr2bl w:val="nil"/>
            </w:tcBorders>
            <w:vAlign w:val="center"/>
          </w:tcPr>
          <w:p w14:paraId="0BD18B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毕业实习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68716CC8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AD9212C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64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2785EE2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17F67679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77007FE5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64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2ACF3D10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0D1A11D1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0E593D5E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7A50A63F">
            <w:pPr>
              <w:jc w:val="center"/>
              <w:rPr>
                <w:rFonts w:hint="eastAsia" w:ascii="Times New Roman" w:hAnsi="宋体" w:eastAsiaTheme="minorEastAsia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1EEC44AE">
            <w:pPr>
              <w:jc w:val="center"/>
              <w:rPr>
                <w:rFonts w:hint="eastAsia" w:ascii="Times New Roman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/>
                <w:bCs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75B61C8D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Cs/>
              </w:rPr>
              <w:t>√</w:t>
            </w: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4BEE6CB0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2A308014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 w14:paraId="2321C1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346" w:type="dxa"/>
            <w:vMerge w:val="continue"/>
            <w:tcBorders>
              <w:tl2br w:val="nil"/>
              <w:tr2bl w:val="nil"/>
            </w:tcBorders>
            <w:vAlign w:val="center"/>
          </w:tcPr>
          <w:p w14:paraId="4BBBD39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06" w:type="dxa"/>
            <w:tcBorders>
              <w:tl2br w:val="nil"/>
              <w:tr2bl w:val="nil"/>
            </w:tcBorders>
            <w:vAlign w:val="center"/>
          </w:tcPr>
          <w:p w14:paraId="138307EB">
            <w:pPr>
              <w:jc w:val="center"/>
              <w:rPr>
                <w:rFonts w:hint="default" w:ascii="Times New Roman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761" w:type="dxa"/>
            <w:tcBorders>
              <w:tl2br w:val="nil"/>
              <w:tr2bl w:val="nil"/>
            </w:tcBorders>
            <w:vAlign w:val="center"/>
          </w:tcPr>
          <w:p w14:paraId="1025D700">
            <w:pPr>
              <w:jc w:val="center"/>
              <w:rPr>
                <w:rFonts w:hint="default" w:ascii="Times New Roman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sz w:val="18"/>
                <w:szCs w:val="18"/>
                <w:lang w:val="en-US" w:eastAsia="zh-CN"/>
              </w:rPr>
              <w:t>53030227</w:t>
            </w:r>
          </w:p>
        </w:tc>
        <w:tc>
          <w:tcPr>
            <w:tcW w:w="2013" w:type="dxa"/>
            <w:tcBorders>
              <w:tl2br w:val="nil"/>
              <w:tr2bl w:val="nil"/>
            </w:tcBorders>
            <w:vAlign w:val="center"/>
          </w:tcPr>
          <w:p w14:paraId="44250C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毕业论文（设计）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36B496F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0E342402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64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616B9B9B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68140E1D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4C82BE43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64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6391B3D1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1E1AF695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7A5738DA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0B1F8B6C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10CF4583">
            <w:pPr>
              <w:jc w:val="center"/>
              <w:rPr>
                <w:rFonts w:hint="eastAsia" w:ascii="Times New Roman" w:hAnsi="宋体" w:eastAsiaTheme="minor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/>
                <w:bCs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3F7C4123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Cs/>
              </w:rPr>
              <w:t>√</w:t>
            </w: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67906C93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2F8624C6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 w14:paraId="2AC5E6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426" w:type="dxa"/>
            <w:gridSpan w:val="4"/>
            <w:tcBorders>
              <w:tl2br w:val="nil"/>
              <w:tr2bl w:val="nil"/>
            </w:tcBorders>
            <w:vAlign w:val="center"/>
          </w:tcPr>
          <w:p w14:paraId="5DC68D0E">
            <w:pPr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hint="eastAsia" w:ascii="Times New Roman" w:hAnsi="宋体"/>
                <w:sz w:val="18"/>
                <w:szCs w:val="18"/>
              </w:rPr>
              <w:t xml:space="preserve">  </w:t>
            </w:r>
            <w:r>
              <w:rPr>
                <w:rFonts w:ascii="Times New Roman" w:hAnsi="宋体"/>
                <w:sz w:val="18"/>
                <w:szCs w:val="18"/>
              </w:rPr>
              <w:t>合  计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752EDB08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105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0F628914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1680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1C0F6D27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1233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4F5E6F80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319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6B08C35F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128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44B85847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202482A8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51300032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2AE6D6E0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2A00A271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1147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 w14:paraId="03031329">
            <w:pPr>
              <w:snapToGrid w:val="0"/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  <w:p w14:paraId="2E26266D">
            <w:pPr>
              <w:snapToGrid w:val="0"/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  <w:p w14:paraId="26AFAB0C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 w14:paraId="4A9E4E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4174" w:type="dxa"/>
            <w:gridSpan w:val="6"/>
            <w:tcBorders>
              <w:tl2br w:val="nil"/>
              <w:tr2bl w:val="nil"/>
            </w:tcBorders>
            <w:vAlign w:val="center"/>
          </w:tcPr>
          <w:p w14:paraId="7AB7FDBB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宋体"/>
                <w:b w:val="0"/>
                <w:bCs w:val="0"/>
                <w:sz w:val="18"/>
                <w:szCs w:val="18"/>
              </w:rPr>
              <w:t>百分比（%）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6F7215CD">
            <w:pPr>
              <w:jc w:val="center"/>
              <w:rPr>
                <w:rFonts w:hint="default" w:ascii="Times New Roman" w:hAnsi="宋体" w:eastAsiaTheme="minor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72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0268C23E">
            <w:pPr>
              <w:jc w:val="center"/>
              <w:rPr>
                <w:rFonts w:hint="default" w:ascii="Times New Roman" w:hAnsi="宋体" w:eastAsiaTheme="minor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6C301F46">
            <w:pPr>
              <w:jc w:val="center"/>
              <w:rPr>
                <w:rFonts w:hint="eastAsia" w:ascii="Times New Roman" w:hAnsi="宋体" w:eastAsiaTheme="minor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498A6F32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46F33DE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54D3E1EC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5E02F3AE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214019EB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1147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 w14:paraId="13652D88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</w:tbl>
    <w:p w14:paraId="67F1AD6C">
      <w:pPr>
        <w:spacing w:line="500" w:lineRule="exact"/>
        <w:rPr>
          <w:rFonts w:ascii="宋体"/>
          <w:sz w:val="24"/>
          <w:szCs w:val="24"/>
        </w:rPr>
      </w:pPr>
    </w:p>
    <w:p w14:paraId="7B227546">
      <w:pPr>
        <w:spacing w:line="400" w:lineRule="exact"/>
        <w:ind w:left="420"/>
        <w:rPr>
          <w:rFonts w:hint="eastAsia" w:ascii="宋体" w:hAnsi="宋体"/>
          <w:b/>
          <w:sz w:val="24"/>
        </w:rPr>
      </w:pPr>
    </w:p>
    <w:p w14:paraId="488BB40E">
      <w:pPr>
        <w:spacing w:line="400" w:lineRule="exact"/>
        <w:ind w:left="420"/>
        <w:rPr>
          <w:rFonts w:hint="eastAsia" w:ascii="宋体" w:hAnsi="宋体"/>
          <w:b/>
          <w:sz w:val="24"/>
        </w:rPr>
      </w:pPr>
    </w:p>
    <w:p w14:paraId="5A4E0762">
      <w:pPr>
        <w:spacing w:line="500" w:lineRule="exact"/>
        <w:rPr>
          <w:rFonts w:ascii="宋体"/>
          <w:sz w:val="24"/>
          <w:szCs w:val="24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E48C86">
    <w:pPr>
      <w:pStyle w:val="5"/>
      <w:tabs>
        <w:tab w:val="left" w:pos="330"/>
      </w:tabs>
      <w:jc w:val="both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1234440</wp:posOffset>
              </wp:positionH>
              <wp:positionV relativeFrom="paragraph">
                <wp:posOffset>-134620</wp:posOffset>
              </wp:positionV>
              <wp:extent cx="2988945" cy="278130"/>
              <wp:effectExtent l="0" t="0" r="21590" b="2667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8724" cy="27829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</a:ln>
                    </wps:spPr>
                    <wps:txbx>
                      <w:txbxContent>
                        <w:p w14:paraId="68D6282B">
                          <w:r>
                            <w:rPr>
                              <w:rFonts w:hint="eastAsia"/>
                            </w:rPr>
                            <w:t>贵州工贸</w:t>
                          </w:r>
                          <w:r>
                            <w:t>职业学院</w:t>
                          </w:r>
                          <w:r>
                            <w:rPr>
                              <w:rFonts w:hint="eastAsia"/>
                            </w:rPr>
                            <w:t>高等学历人才培养方案</w:t>
                          </w:r>
                        </w:p>
                        <w:p w14:paraId="2B9DA8B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97.2pt;margin-top:-10.6pt;height:21.9pt;width:235.35pt;z-index:251659264;mso-width-relative:page;mso-height-relative:page;" fillcolor="#FFFFFF" filled="t" stroked="t" coordsize="21600,21600" o:gfxdata="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r7K2eNgAAAAKAQAADwAA&#10;AAAAAAABACAAAAAiAAAAZHJzL2Rvd25yZXYueG1sUEsBAhQAFAAAAAgAh07iQGnCnptPAgAApAQA&#10;AA4AAAAAAAAAAQAgAAAAJwEAAGRycy9lMm9Eb2MueG1sUEsFBgAAAAAGAAYAWQEAAOgFAAAAAA==&#10;">
              <v:fill on="t" opacity="0f" focussize="0,0"/>
              <v:stroke color="#FFFFFF" miterlimit="8" joinstyle="miter"/>
              <v:imagedata o:title=""/>
              <o:lock v:ext="edit" aspectratio="f"/>
              <v:textbox>
                <w:txbxContent>
                  <w:p w14:paraId="68D6282B">
                    <w:r>
                      <w:rPr>
                        <w:rFonts w:hint="eastAsia"/>
                      </w:rPr>
                      <w:t>贵州工贸</w:t>
                    </w:r>
                    <w:r>
                      <w:t>职业学院</w:t>
                    </w:r>
                    <w:r>
                      <w:rPr>
                        <w:rFonts w:hint="eastAsia"/>
                      </w:rPr>
                      <w:t>高等学历人才培养方案</w:t>
                    </w:r>
                  </w:p>
                  <w:p w14:paraId="2B9DA8B2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75689A"/>
    <w:multiLevelType w:val="singleLevel"/>
    <w:tmpl w:val="1C75689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iZDIwZjA2MTU2ZTQ2MDI3MDdlYzIwZjBiNTYwYjYifQ=="/>
  </w:docVars>
  <w:rsids>
    <w:rsidRoot w:val="00F47714"/>
    <w:rsid w:val="000166F3"/>
    <w:rsid w:val="000F7BB8"/>
    <w:rsid w:val="00102623"/>
    <w:rsid w:val="001A3358"/>
    <w:rsid w:val="001B67E5"/>
    <w:rsid w:val="002534CA"/>
    <w:rsid w:val="003C2EB1"/>
    <w:rsid w:val="004E46F9"/>
    <w:rsid w:val="00521265"/>
    <w:rsid w:val="00582751"/>
    <w:rsid w:val="00594F41"/>
    <w:rsid w:val="00663927"/>
    <w:rsid w:val="00786A89"/>
    <w:rsid w:val="007C76E4"/>
    <w:rsid w:val="008352D0"/>
    <w:rsid w:val="008472BB"/>
    <w:rsid w:val="008F0EB7"/>
    <w:rsid w:val="0090440E"/>
    <w:rsid w:val="00913564"/>
    <w:rsid w:val="00940324"/>
    <w:rsid w:val="009753AA"/>
    <w:rsid w:val="009921D1"/>
    <w:rsid w:val="009A73A8"/>
    <w:rsid w:val="00C440E9"/>
    <w:rsid w:val="00CB70A8"/>
    <w:rsid w:val="00D00430"/>
    <w:rsid w:val="00DB3EF2"/>
    <w:rsid w:val="00E72BCC"/>
    <w:rsid w:val="00F14586"/>
    <w:rsid w:val="00F47714"/>
    <w:rsid w:val="00F866FD"/>
    <w:rsid w:val="00FA6510"/>
    <w:rsid w:val="05AE5F19"/>
    <w:rsid w:val="1F9230F2"/>
    <w:rsid w:val="39EC3D26"/>
    <w:rsid w:val="49951B2C"/>
    <w:rsid w:val="551A01DF"/>
    <w:rsid w:val="58834FE4"/>
    <w:rsid w:val="61605909"/>
    <w:rsid w:val="6FB2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qFormat/>
    <w:uiPriority w:val="1"/>
    <w:pPr>
      <w:autoSpaceDE w:val="0"/>
      <w:autoSpaceDN w:val="0"/>
      <w:ind w:left="120" w:firstLine="559"/>
      <w:jc w:val="left"/>
    </w:pPr>
    <w:rPr>
      <w:rFonts w:ascii="宋体" w:hAnsi="宋体" w:cs="宋体"/>
      <w:kern w:val="0"/>
      <w:sz w:val="28"/>
      <w:szCs w:val="28"/>
      <w:lang w:val="zh-CN" w:bidi="zh-CN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8">
    <w:name w:val="Hyperlink"/>
    <w:basedOn w:val="7"/>
    <w:semiHidden/>
    <w:unhideWhenUsed/>
    <w:qFormat/>
    <w:uiPriority w:val="99"/>
    <w:rPr>
      <w:color w:val="0563C1"/>
      <w:u w:val="single"/>
    </w:rPr>
  </w:style>
  <w:style w:type="character" w:customStyle="1" w:styleId="9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1">
    <w:name w:val="black000"/>
    <w:autoRedefine/>
    <w:qFormat/>
    <w:uiPriority w:val="99"/>
    <w:rPr>
      <w:rFonts w:cs="Times New Roman"/>
    </w:rPr>
  </w:style>
  <w:style w:type="character" w:customStyle="1" w:styleId="12">
    <w:name w:val="批注框文本 字符"/>
    <w:basedOn w:val="7"/>
    <w:link w:val="3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正文文本 字符"/>
    <w:basedOn w:val="7"/>
    <w:link w:val="2"/>
    <w:autoRedefine/>
    <w:qFormat/>
    <w:uiPriority w:val="1"/>
    <w:rPr>
      <w:rFonts w:ascii="宋体" w:hAnsi="宋体" w:eastAsia="宋体" w:cs="宋体"/>
      <w:kern w:val="0"/>
      <w:sz w:val="28"/>
      <w:szCs w:val="28"/>
      <w:lang w:val="zh-CN" w:bidi="zh-CN"/>
    </w:rPr>
  </w:style>
  <w:style w:type="table" w:customStyle="1" w:styleId="1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1250</Words>
  <Characters>1548</Characters>
  <Lines>32</Lines>
  <Paragraphs>9</Paragraphs>
  <TotalTime>0</TotalTime>
  <ScaleCrop>false</ScaleCrop>
  <LinksUpToDate>false</LinksUpToDate>
  <CharactersWithSpaces>1565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2018-04-29T09:18:00Z</dcterms:created>
  <dc:creator>Shirley</dc:creator>
  <cp:lastModifiedBy>郭文豪</cp:lastModifiedBy>
  <dcterms:modified xsi:type="dcterms:W3CDTF">2025-03-05T11:25:42Z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C53CE4058A714BA7B345EC4C2FE5A2FA</vt:lpwstr>
  </property>
  <property fmtid="{D5CDD505-2E9C-101B-9397-08002B2CF9AE}" pid="4" name="KSOTemplateDocerSaveRecord">
    <vt:lpwstr>eyJoZGlkIjoiZmNiZDIwZjA2MTU2ZTQ2MDI3MDdlYzIwZjBiNTYwYjYiLCJ1c2VySWQiOiIyMTI5OTA1MiJ9</vt:lpwstr>
  </property>
</Properties>
</file>