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C6102">
      <w:pPr>
        <w:spacing w:line="460" w:lineRule="exact"/>
        <w:jc w:val="center"/>
        <w:rPr>
          <w:rFonts w:ascii="楷体_GB2312" w:hAnsi="楷体_GB2312" w:eastAsia="楷体_GB2312"/>
          <w:b/>
          <w:color w:val="000000"/>
          <w:sz w:val="36"/>
        </w:rPr>
      </w:pPr>
      <w:r>
        <w:rPr>
          <w:rFonts w:hint="eastAsia" w:ascii="楷体_GB2312" w:hAnsi="楷体_GB2312" w:eastAsia="楷体_GB2312"/>
          <w:b/>
          <w:color w:val="000000"/>
          <w:sz w:val="36"/>
        </w:rPr>
        <w:t>贵州</w:t>
      </w:r>
      <w:r>
        <w:rPr>
          <w:rFonts w:ascii="楷体_GB2312" w:hAnsi="楷体_GB2312" w:eastAsia="楷体_GB2312"/>
          <w:b/>
          <w:color w:val="000000"/>
          <w:sz w:val="36"/>
        </w:rPr>
        <w:t>工贸职业学院</w:t>
      </w:r>
      <w:r>
        <w:rPr>
          <w:rFonts w:hint="eastAsia" w:ascii="楷体_GB2312" w:hAnsi="楷体_GB2312" w:eastAsia="楷体_GB2312"/>
          <w:b/>
          <w:color w:val="000000"/>
          <w:sz w:val="36"/>
        </w:rPr>
        <w:t>高等学历人才培养方案</w:t>
      </w:r>
    </w:p>
    <w:p w14:paraId="4A45AC09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 w14:paraId="75F24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专业：</w:t>
      </w:r>
      <w:r>
        <w:rPr>
          <w:rFonts w:hint="eastAsia" w:ascii="宋体" w:hAnsi="宋体"/>
          <w:sz w:val="24"/>
          <w:lang w:eastAsia="zh-CN"/>
        </w:rPr>
        <w:t>工业机器人</w:t>
      </w:r>
      <w:r>
        <w:rPr>
          <w:rFonts w:ascii="宋体" w:hAnsi="宋体"/>
          <w:sz w:val="24"/>
        </w:rPr>
        <w:t>技术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460305</w:t>
      </w:r>
      <w:r>
        <w:rPr>
          <w:rFonts w:hint="eastAsia" w:ascii="宋体" w:hAnsi="宋体"/>
          <w:sz w:val="24"/>
          <w:lang w:eastAsia="zh-CN"/>
        </w:rPr>
        <w:t>）</w:t>
      </w:r>
    </w:p>
    <w:p w14:paraId="54A554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层次：高起专</w:t>
      </w:r>
    </w:p>
    <w:p w14:paraId="2DEBC9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学制：</w:t>
      </w:r>
      <w:r>
        <w:rPr>
          <w:rFonts w:ascii="宋体" w:hAnsi="宋体"/>
          <w:color w:val="000000"/>
          <w:sz w:val="24"/>
        </w:rPr>
        <w:t>2.5</w:t>
      </w:r>
      <w:r>
        <w:rPr>
          <w:rFonts w:hint="eastAsia" w:ascii="宋体" w:hAnsi="宋体"/>
          <w:color w:val="000000"/>
          <w:sz w:val="24"/>
        </w:rPr>
        <w:t>年制</w:t>
      </w:r>
    </w:p>
    <w:p w14:paraId="5A1AF8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5"/>
        <w:textAlignment w:val="auto"/>
        <w:rPr>
          <w:rFonts w:hint="eastAsia" w:ascii="宋体" w:hAnsi="宋体" w:eastAsia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学习形式：</w:t>
      </w:r>
      <w:r>
        <w:rPr>
          <w:rFonts w:hint="eastAsia" w:ascii="宋体" w:hAnsi="宋体"/>
          <w:color w:val="000000"/>
          <w:sz w:val="24"/>
          <w:lang w:eastAsia="zh-CN"/>
        </w:rPr>
        <w:t>非脱产</w:t>
      </w:r>
    </w:p>
    <w:p w14:paraId="464AC8C0">
      <w:pPr>
        <w:keepNext w:val="0"/>
        <w:keepLines w:val="0"/>
        <w:pageBreakBefore w:val="0"/>
        <w:tabs>
          <w:tab w:val="left" w:pos="2520"/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Style w:val="11"/>
          <w:rFonts w:ascii="宋体"/>
          <w:b/>
          <w:bCs/>
          <w:color w:val="000000"/>
          <w:sz w:val="24"/>
        </w:rPr>
      </w:pPr>
      <w:r>
        <w:rPr>
          <w:rStyle w:val="11"/>
          <w:rFonts w:hint="eastAsia" w:ascii="宋体" w:hAnsi="宋体"/>
          <w:b/>
          <w:bCs/>
          <w:color w:val="000000"/>
          <w:sz w:val="24"/>
        </w:rPr>
        <w:t>一、培养目标</w:t>
      </w:r>
    </w:p>
    <w:p w14:paraId="10FC0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lang w:val="en-US" w:eastAsia="zh-CN"/>
        </w:rPr>
        <w:t>本专业培养理想信念坚定，德、智、体、美、劳全面发展，具有一定的科学文化水平，良</w:t>
      </w:r>
      <w:r>
        <w:rPr>
          <w:rFonts w:hint="eastAsia" w:ascii="宋体" w:hAnsi="宋体"/>
          <w:color w:val="000000"/>
          <w:sz w:val="24"/>
          <w:lang w:val="en-US" w:eastAsia="zh-CN"/>
        </w:rPr>
        <w:t>好的人文素养、职业道德和创新意识，精益求精的工匠精神，较强的就业能力和可持续发展的能力；掌握本专业知识和技术技能，面向通用设备制造业、专用设备制造业的自动控制工程技术人员、电工电器工程技术人员等职业群，能够从事工业机器人应用系统的设计、编程、调试、运行、维护、销售及技术服务等工作的高素质技术技能人才。</w:t>
      </w:r>
    </w:p>
    <w:p w14:paraId="53472B4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bCs/>
          <w:color w:val="000000"/>
          <w:sz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职业面向</w:t>
      </w:r>
    </w:p>
    <w:p w14:paraId="0E80A8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color w:val="000000"/>
          <w:sz w:val="24"/>
          <w:lang w:eastAsia="zh-CN"/>
        </w:rPr>
      </w:pPr>
      <w:r>
        <w:drawing>
          <wp:inline distT="0" distB="0" distL="114300" distR="114300">
            <wp:extent cx="5273040" cy="2309495"/>
            <wp:effectExtent l="0" t="0" r="381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63F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三</w:t>
      </w:r>
      <w:r>
        <w:rPr>
          <w:rFonts w:hint="eastAsia" w:ascii="宋体" w:hAnsi="宋体"/>
          <w:b/>
          <w:color w:val="000000"/>
          <w:sz w:val="24"/>
        </w:rPr>
        <w:t>、培养要求</w:t>
      </w:r>
    </w:p>
    <w:p w14:paraId="6A50A0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</w:t>
      </w:r>
      <w:r>
        <w:rPr>
          <w:rFonts w:ascii="宋体" w:hAnsi="宋体" w:eastAsia="宋体" w:cs="宋体"/>
          <w:spacing w:val="2"/>
          <w:sz w:val="24"/>
          <w:szCs w:val="24"/>
        </w:rPr>
        <w:t>坚定拥护中国共产党领导和我国社会主义</w:t>
      </w:r>
      <w:r>
        <w:rPr>
          <w:rFonts w:ascii="宋体" w:hAnsi="宋体" w:eastAsia="宋体" w:cs="宋体"/>
          <w:spacing w:val="1"/>
          <w:sz w:val="24"/>
          <w:szCs w:val="24"/>
        </w:rPr>
        <w:t>制度，在习近平新时代中国特色社会主义思</w:t>
      </w:r>
      <w:r>
        <w:rPr>
          <w:rFonts w:ascii="宋体" w:hAnsi="宋体" w:eastAsia="宋体" w:cs="宋体"/>
          <w:sz w:val="24"/>
          <w:szCs w:val="24"/>
        </w:rPr>
        <w:t>想指引下，践行社会主义核心价值观，具有深</w:t>
      </w:r>
      <w:r>
        <w:rPr>
          <w:rFonts w:ascii="宋体" w:hAnsi="宋体" w:eastAsia="宋体" w:cs="宋体"/>
          <w:spacing w:val="-1"/>
          <w:sz w:val="24"/>
          <w:szCs w:val="24"/>
        </w:rPr>
        <w:t>厚的爱国情感和中华民族自豪感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</w:rPr>
        <w:t>树立科学的世界观和人生价值观，具有科学与人文基本素养和良好的职业道德；</w:t>
      </w:r>
    </w:p>
    <w:p w14:paraId="1AE646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2熟悉机械制图、掌握电气制图的基础知识； </w:t>
      </w:r>
    </w:p>
    <w:p w14:paraId="70A86B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3掌握工业机器人技术、电工电子技术、液压与气压传动技术、电机及电气控制的基础知识； </w:t>
      </w:r>
    </w:p>
    <w:p w14:paraId="1E1655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4掌握工业机器人编程、</w:t>
      </w:r>
      <w:r>
        <w:rPr>
          <w:rFonts w:hint="default" w:ascii="宋体" w:hAnsi="宋体"/>
          <w:color w:val="000000"/>
          <w:sz w:val="24"/>
          <w:lang w:val="en-US" w:eastAsia="zh-CN"/>
        </w:rPr>
        <w:t>PLC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控制技术、人机接口及工控网络通讯的相关知识； </w:t>
      </w:r>
    </w:p>
    <w:p w14:paraId="67D4C7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5熟悉工业机器人辅具设计、制造的相关知识； </w:t>
      </w:r>
    </w:p>
    <w:p w14:paraId="1DE65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6熟悉机器视觉、传感器、气压与液压（制造执行系统）相关知识； </w:t>
      </w:r>
    </w:p>
    <w:p w14:paraId="149235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7掌握工业机器人应用系统集成的相关知识； </w:t>
      </w:r>
    </w:p>
    <w:p w14:paraId="50E99C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8熟悉工业机器人典型应用及系统维护相关知识。</w:t>
      </w:r>
    </w:p>
    <w:p w14:paraId="243ABA06"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四</w:t>
      </w:r>
      <w:r>
        <w:rPr>
          <w:rFonts w:hint="eastAsia" w:ascii="宋体" w:hAnsi="宋体"/>
          <w:b/>
          <w:color w:val="000000"/>
          <w:sz w:val="24"/>
        </w:rPr>
        <w:t>、主要课程及实践环节</w:t>
      </w:r>
      <w:r>
        <w:rPr>
          <w:rFonts w:ascii="宋体"/>
          <w:b/>
          <w:color w:val="000000"/>
          <w:sz w:val="24"/>
        </w:rPr>
        <w:tab/>
      </w:r>
    </w:p>
    <w:p w14:paraId="168777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1.</w:t>
      </w:r>
      <w:r>
        <w:rPr>
          <w:rFonts w:hint="eastAsia" w:ascii="宋体" w:hAnsi="宋体"/>
          <w:color w:val="000000"/>
          <w:sz w:val="24"/>
        </w:rPr>
        <w:t>主要课程</w:t>
      </w:r>
    </w:p>
    <w:p w14:paraId="2B0F66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Arial" w:hAnsi="Arial" w:cs="Arial"/>
          <w:color w:val="000000"/>
          <w:sz w:val="24"/>
        </w:rPr>
      </w:pPr>
      <w:r>
        <w:rPr>
          <w:rFonts w:hint="eastAsia" w:ascii="Arial" w:hAnsi="Arial"/>
          <w:color w:val="000000"/>
          <w:sz w:val="24"/>
          <w:lang w:val="en-US" w:eastAsia="zh-CN"/>
        </w:rPr>
        <w:t>电工电子技术、C语言程序设计、液压与气压传动、电气CAD、机械基础、工业机器人技术基础、可编程控制技术、工业机器人系统离线编程与仿真、工业机器人应用系统集成、工业机器人现场编程、工业机器人视觉技术及应用。</w:t>
      </w:r>
    </w:p>
    <w:p w14:paraId="73FF46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2.</w:t>
      </w:r>
      <w:r>
        <w:rPr>
          <w:rFonts w:hint="eastAsia" w:ascii="Arial" w:hAnsi="Arial" w:cs="Arial"/>
          <w:color w:val="000000"/>
          <w:sz w:val="24"/>
        </w:rPr>
        <w:t>实践、实习环节</w:t>
      </w:r>
    </w:p>
    <w:p w14:paraId="081B1D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Arial" w:hAnsi="Arial" w:cs="Arial"/>
          <w:color w:val="000000"/>
          <w:sz w:val="24"/>
        </w:rPr>
      </w:pPr>
      <w:r>
        <w:rPr>
          <w:rFonts w:hint="eastAsia" w:ascii="Arial" w:hAnsi="Arial"/>
          <w:color w:val="000000"/>
          <w:sz w:val="24"/>
        </w:rPr>
        <w:t>本专业具有很强的应用性特点，必须强调实践，突出实践教学。拟安排毕业实习实践教学环节</w:t>
      </w:r>
      <w:r>
        <w:rPr>
          <w:rFonts w:hint="eastAsia" w:ascii="Arial" w:hAnsi="Arial" w:cs="Arial"/>
          <w:color w:val="000000"/>
          <w:sz w:val="24"/>
        </w:rPr>
        <w:t>并完成毕业实习报告，由实习单位给出实习评价质量单。继续教育学院根据实习单位意见给出实践成绩。</w:t>
      </w:r>
    </w:p>
    <w:p w14:paraId="682E139E"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hint="eastAsia" w:ascii="宋体" w:hAnsi="宋体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五、教学实施保障</w:t>
      </w:r>
    </w:p>
    <w:p w14:paraId="0EE958B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为满足教学要求，将培养、引进、聘用相结合的方式，打造一支结构合理、业务精湛的优秀教学团队。包括专任教师和兼职教师。在校生与本专业专任教师之比不高于18:1。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专业教师有 11 人，其中：教授 5 人，副教授 4 人，讲师 2 人，博士2人，研究生6人，大学本科3</w:t>
      </w:r>
      <w:bookmarkStart w:id="1" w:name="_GoBack"/>
      <w:bookmarkEnd w:id="1"/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人，</w:t>
      </w:r>
      <w:r>
        <w:rPr>
          <w:rFonts w:hint="eastAsia" w:ascii="宋体" w:hAnsi="宋体"/>
          <w:color w:val="000000"/>
          <w:sz w:val="24"/>
          <w:lang w:val="en-US" w:eastAsia="zh-CN"/>
        </w:rPr>
        <w:t>。</w:t>
      </w:r>
    </w:p>
    <w:p w14:paraId="7246E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Arial" w:hAnsi="Arial" w:cs="Arial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教学设施主要包括能够满足正常的课程教学、实习实训所需的专业教室、实训室和实训基地。其中我校校内实训基地共有7个，分别为制图实训室、电工电子实训室、电机实训室、工业机器人综合实训室、工业机器人安装与维护实训室、PLC实训室、维修电工实训室</w:t>
      </w:r>
      <w:r>
        <w:rPr>
          <w:rFonts w:hint="eastAsia" w:ascii="Arial" w:hAnsi="Arial"/>
          <w:color w:val="000000"/>
          <w:sz w:val="24"/>
          <w:lang w:val="en-US" w:eastAsia="zh-CN"/>
        </w:rPr>
        <w:t>能够满足学生对本专业相关实验实训要求。</w:t>
      </w:r>
    </w:p>
    <w:p w14:paraId="2845BF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六</w:t>
      </w:r>
      <w:r>
        <w:rPr>
          <w:rFonts w:hint="eastAsia" w:ascii="宋体" w:hAnsi="宋体"/>
          <w:b/>
          <w:color w:val="000000"/>
          <w:sz w:val="24"/>
        </w:rPr>
        <w:t>、学制及毕业要求</w:t>
      </w:r>
    </w:p>
    <w:p w14:paraId="5D5FE7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非脱产</w:t>
      </w:r>
      <w:r>
        <w:rPr>
          <w:rFonts w:hint="eastAsia" w:ascii="宋体" w:hAnsi="宋体"/>
          <w:color w:val="000000"/>
          <w:sz w:val="24"/>
        </w:rPr>
        <w:t>2.5年制。根据省教育厅文件规定，修完教学计划的全部课程，</w:t>
      </w:r>
      <w:r>
        <w:rPr>
          <w:rFonts w:hint="eastAsia" w:ascii="宋体" w:hAnsi="宋体" w:cs="宋体"/>
          <w:sz w:val="24"/>
          <w:szCs w:val="24"/>
        </w:rPr>
        <w:t>学生通过规定年限的学习，须修满的专业人才培养方案所规定的学时学分，完成规定的教学活动，毕业时应达到的素质、知识和能力等方面的要求。</w:t>
      </w:r>
    </w:p>
    <w:p w14:paraId="24094A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b/>
          <w:sz w:val="24"/>
        </w:rPr>
      </w:pPr>
      <w:r>
        <w:rPr>
          <w:rFonts w:hint="eastAsia" w:ascii="宋体" w:hAnsi="宋体"/>
          <w:color w:val="000000"/>
          <w:sz w:val="24"/>
        </w:rPr>
        <w:t>依据《贵州工贸职业学院学生学籍管理规定》，本专业的学生在全程修完本方案所规定的课程，取得规定的学分和，方能准许毕业并获得规定的毕业证书。</w:t>
      </w:r>
    </w:p>
    <w:p w14:paraId="4E31DCF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七、</w:t>
      </w:r>
      <w:r>
        <w:rPr>
          <w:rFonts w:hint="eastAsia" w:ascii="宋体" w:hAnsi="宋体"/>
          <w:b/>
          <w:sz w:val="24"/>
        </w:rPr>
        <w:t>课程体系构成及学时分配</w:t>
      </w:r>
    </w:p>
    <w:tbl>
      <w:tblPr>
        <w:tblStyle w:val="6"/>
        <w:tblpPr w:leftFromText="180" w:rightFromText="180" w:vertAnchor="text" w:horzAnchor="page" w:tblpX="1830" w:tblpY="127"/>
        <w:tblOverlap w:val="never"/>
        <w:tblW w:w="83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317"/>
        <w:gridCol w:w="782"/>
        <w:gridCol w:w="1981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 w14:paraId="3E03C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4EB0B7A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</w:t>
            </w:r>
          </w:p>
          <w:p w14:paraId="4DB3E4B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08D3DA6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17" w:type="dxa"/>
            <w:vMerge w:val="restart"/>
            <w:tcBorders>
              <w:tl2br w:val="nil"/>
              <w:tr2bl w:val="nil"/>
            </w:tcBorders>
            <w:vAlign w:val="center"/>
          </w:tcPr>
          <w:p w14:paraId="7FA886A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</w:t>
            </w:r>
          </w:p>
          <w:p w14:paraId="2CA3A45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782" w:type="dxa"/>
            <w:vMerge w:val="restart"/>
            <w:tcBorders>
              <w:tl2br w:val="nil"/>
              <w:tr2bl w:val="nil"/>
            </w:tcBorders>
            <w:vAlign w:val="center"/>
          </w:tcPr>
          <w:p w14:paraId="074A716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</w:t>
            </w:r>
          </w:p>
          <w:p w14:paraId="1AC70BD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1981" w:type="dxa"/>
            <w:vMerge w:val="restart"/>
            <w:tcBorders>
              <w:tl2br w:val="nil"/>
              <w:tr2bl w:val="nil"/>
            </w:tcBorders>
            <w:vAlign w:val="center"/>
          </w:tcPr>
          <w:p w14:paraId="0B32D60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0CFD6E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4590A99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3023FFD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5C9B52C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2315A7F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5D51551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</w:t>
            </w:r>
          </w:p>
          <w:p w14:paraId="7916A3E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43176E8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 w14:paraId="55EDF8A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 w14:paraId="740EA46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  <w:p w14:paraId="6409C09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方式</w:t>
            </w:r>
          </w:p>
        </w:tc>
      </w:tr>
      <w:tr w14:paraId="596EEC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A88AA1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vAlign w:val="center"/>
          </w:tcPr>
          <w:p w14:paraId="337CE6C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vAlign w:val="center"/>
          </w:tcPr>
          <w:p w14:paraId="584A075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81" w:type="dxa"/>
            <w:vMerge w:val="continue"/>
            <w:tcBorders>
              <w:tl2br w:val="nil"/>
              <w:tr2bl w:val="nil"/>
            </w:tcBorders>
            <w:vAlign w:val="center"/>
          </w:tcPr>
          <w:p w14:paraId="07F3994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114DD9F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7843991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0E5EAAB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6F17183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上</w:t>
            </w:r>
          </w:p>
          <w:p w14:paraId="35424E6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1E43101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07B0450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7C20209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下</w:t>
            </w:r>
          </w:p>
          <w:p w14:paraId="723E93D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3D99006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52D9254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43ABD92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验</w:t>
            </w:r>
          </w:p>
          <w:p w14:paraId="391B235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1004698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4C50AD1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2A05DA3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559235A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79A7CB8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5970E98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2AA41EB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过</w:t>
            </w:r>
          </w:p>
          <w:p w14:paraId="6C28160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2F62748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性</w:t>
            </w:r>
          </w:p>
          <w:p w14:paraId="61B48A3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</w:t>
            </w:r>
          </w:p>
          <w:p w14:paraId="74EEE11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 w14:paraId="76049CD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终结性</w:t>
            </w:r>
          </w:p>
          <w:p w14:paraId="1558E82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</w:tc>
      </w:tr>
      <w:tr w14:paraId="1E7B6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6FBEB7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tl2br w:val="nil"/>
              <w:tr2bl w:val="nil"/>
            </w:tcBorders>
            <w:vAlign w:val="center"/>
          </w:tcPr>
          <w:p w14:paraId="1D018DA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tcBorders>
              <w:tl2br w:val="nil"/>
              <w:tr2bl w:val="nil"/>
            </w:tcBorders>
            <w:vAlign w:val="center"/>
          </w:tcPr>
          <w:p w14:paraId="20613EA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81" w:type="dxa"/>
            <w:vMerge w:val="continue"/>
            <w:tcBorders>
              <w:tl2br w:val="nil"/>
              <w:tr2bl w:val="nil"/>
            </w:tcBorders>
            <w:vAlign w:val="center"/>
          </w:tcPr>
          <w:p w14:paraId="2C7A85A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3C97F3C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38ED577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32060D9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5C1305D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5169515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53E262C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46FABD4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2A9EEE6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7D5C6B6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37592D1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3DD2377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88CA0F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4F2AE4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开卷</w:t>
            </w:r>
          </w:p>
        </w:tc>
      </w:tr>
      <w:tr w14:paraId="5277B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5BB4282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0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14:paraId="671CEAD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14:paraId="000690AC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14:paraId="706C1FE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 w14:paraId="6CB41E0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7C6F37A2">
            <w:pPr>
              <w:jc w:val="center"/>
              <w:rPr>
                <w:rFonts w:hint="eastAsia" w:ascii="Times New Roman" w:hAnsi="宋体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6B5AB84E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46030501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7B51D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大学英语（一）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54B9C8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218849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A8AD8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E32A3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5F0EC8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9DE8C2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BFDED5C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F8A69A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8FE4D70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805A7E4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5D2A5C2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D8563FF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53B0EF8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14:paraId="42D80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DA7E9B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648906BA">
            <w:pPr>
              <w:jc w:val="center"/>
              <w:rPr>
                <w:rFonts w:hint="default" w:ascii="Times New Roman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215251D3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46030502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0D3A6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大学英语（二）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42FD07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D9F88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1BB3A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1B4D8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F6AF5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3903BC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24359E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D1331D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5D5CA94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8D5EAE6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DE7A089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51EA471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24C714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14:paraId="07AA4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EF1695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5361E4E9">
            <w:pPr>
              <w:jc w:val="center"/>
              <w:rPr>
                <w:rFonts w:hint="default" w:ascii="Times New Roman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723FF925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46030503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616C2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高等数学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2FA9E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E727C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00D3D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F7C9BE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CBCB0E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D6D079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1F9B7EA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A06EB36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B7C6ECB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DCE25B4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4BFDB60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C3FE946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C5BDDC9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0"/>
      <w:tr w14:paraId="56B1B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9C41906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0577DE9A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46D11BFC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46030504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60FCA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思想道德与法治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485A75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41228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7E89BB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AA7E5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1BEC7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57055D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87CBC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54848B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D162E3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FA6644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2713E0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B7602D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DA389F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09A6C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4687C7C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7492BC64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612A82A4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46030505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70624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毛泽东思想和中国特色社会主义理论体系概论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AB7ED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4265F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246E6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A85E6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69A773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A736DE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17EFB5D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A22A3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874829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DEF000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93BE0E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BFC1D3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A94F53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5ADD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04C11C8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0DE87835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5009AA23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46030506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47EC9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现代远程学习概论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4277C1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DF409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EA9AF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0885B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7C881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236F5A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58C2A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4EDCC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EDADA5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661F24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A3A593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B0618C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0CAFCF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35A35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C038312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7AD7AD3C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0540D5E5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46030507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2E07E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计算机应用基础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5A757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E4B74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B6016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57363D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5F7B2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32B749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3BB20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3B41A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D8EBB7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3496F0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4B9084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75DF34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318BF8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5D711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975303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58102581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336BB564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46030508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top"/>
          </w:tcPr>
          <w:p w14:paraId="53590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形势与政策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B70CF6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61E21F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617308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EBD487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1D7CF8B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4BF6B7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DC777B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06A9B4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A8E2707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598D510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0E772D6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75DF86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B59C5F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0DAE4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F945DA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49691044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2D974B21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46030509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top"/>
          </w:tcPr>
          <w:p w14:paraId="11710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习近平新时代中国特色社会主义思想概论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137A58A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AB009D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417BD7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0EE9792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69501E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C9D64F8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25831D7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7541C3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A9C6AA3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08254CD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15FB578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4602A0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647404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0D352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1D55EDFC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14:paraId="3FD9F7B1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14:paraId="73BAE0A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07BA2E7E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21EA96E0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46030510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78649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电工电子技术</w:t>
            </w:r>
          </w:p>
          <w:p w14:paraId="43860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6B1362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E328D1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CA8EC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90E1C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B3FB9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D3574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FE18C4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0F0D9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49158E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5D31E3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B432C1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96F112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93AF71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1301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0D180AB4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3DCB1B46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662F7872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46030511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15931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C语言程序设计</w:t>
            </w:r>
          </w:p>
          <w:p w14:paraId="184F0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0DB516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51AEDB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EFD96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75204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77D08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07A1D1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2A3A3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0006E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76C887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F15870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C3DDA7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260FF1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72D4A8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9D19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0F0356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16EA750A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362197CD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46030512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6CAC3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液压与气压传动</w:t>
            </w:r>
          </w:p>
          <w:p w14:paraId="5628F2C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CF5A47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C8F0C1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9E6F4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62BDA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E666C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EF159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DB947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5BD17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ACFE07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C3C356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E98F2E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CF1294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FA923B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5D7DCA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E84D4A0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141409D2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6FD153DC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46030513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3D8B7F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电气CAD</w:t>
            </w:r>
          </w:p>
          <w:p w14:paraId="33C04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D08FF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2ED69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C769B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CEDA4E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489E5B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62558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A98D5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37913DC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0ABD1A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C72422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5399FD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2ABD7D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EFF2F6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4808A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6388EE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7F2EABDF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6C6F782D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46030514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3597A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机械基础</w:t>
            </w:r>
          </w:p>
          <w:p w14:paraId="1B9FA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BC4D5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7BC01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D8745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1279D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2D86A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2E31A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85431F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84FDC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5610F7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85C86A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CC8D7F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9AD46E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C0300E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15C4E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287057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60BC3ADC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68CE4126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46030515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2111BE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工业机器人技术基础</w:t>
            </w:r>
          </w:p>
          <w:p w14:paraId="6ADA0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220CF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F039F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3FDF8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B3579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7B118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76EAB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7ABB9E7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AB9B5E5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3DB87C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317C86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E53259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9B2CB9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E8FD1B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2ED7A1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DB00034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26379DC9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7C1B64BA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46030516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67779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可编程控制技术</w:t>
            </w:r>
          </w:p>
          <w:p w14:paraId="65169B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220D18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4ADEA9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9F834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698CC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DB75F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4DCD14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8CEAE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9D6A39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CD26F6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E92E87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23FD10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476D55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671CE8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7DEF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E45DF5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6E017464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7A34DC0D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46030517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254F5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工业机器人系统维护</w:t>
            </w:r>
          </w:p>
          <w:p w14:paraId="14145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D7FDA1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BD93B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958B44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584F3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4D2B0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E84A6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6BCFF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CB2C883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F62C8F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2BE0B6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85E83E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44F090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D9C2B5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57D681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0B8F195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10FB79BE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24706964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46030518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6E2C2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工业机器人系统离线编程与仿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真</w:t>
            </w:r>
          </w:p>
          <w:p w14:paraId="56B8F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真</w:t>
            </w:r>
          </w:p>
          <w:p w14:paraId="3E652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3EEF3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B8283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4F4D59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BC1F8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65AB0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D63A2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71ED5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D944C3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AAC8A0C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C5F1EB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2D7E8C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8F7431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486762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3F211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C519A9E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76ABA598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21FF55B0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46030519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2FE5D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工业机器人应用系统集成</w:t>
            </w:r>
          </w:p>
          <w:p w14:paraId="1435E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FBDC1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1B76F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EF919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A1CEA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677FC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9E1D9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77D9F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247A6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C710318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E570E8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39FE55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11C40A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AD0FC3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1A2BA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A0D584C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072C608E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3D7B961B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46030520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16E6E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工业机器人现场编程</w:t>
            </w:r>
          </w:p>
          <w:p w14:paraId="35D7D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5EB6B2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42345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3FF58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148AA6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DBDEA0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DB89E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9A6AAA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6A762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F6C771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EDB02E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481243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1697C6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8685E5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2BFF8F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905F771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6571A6D0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1816EB42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46030521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31274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工业机器人视觉技术及应用</w:t>
            </w:r>
          </w:p>
          <w:p w14:paraId="12236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B886BB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6F03E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7FC51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4E974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A0FD6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F65D7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6A5C8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97D666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FF9920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B323A3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CE2954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EF98AD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4D9EA1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65E05E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09541380">
            <w:pPr>
              <w:rPr>
                <w:rFonts w:hint="eastAsia"/>
                <w:lang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职业能力拓展课</w:t>
            </w:r>
          </w:p>
          <w:p w14:paraId="5AC0C400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5A9FD349">
            <w:pPr>
              <w:jc w:val="center"/>
              <w:rPr>
                <w:rFonts w:hint="default" w:ascii="Times New Roman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52370A79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46030522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0A6DD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单片机原理及其应用</w:t>
            </w:r>
          </w:p>
          <w:p w14:paraId="3F6F2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14642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AAD1C1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679C3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859F1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9731A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4C436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688FD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A06B533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35350CD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0B3022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4AE3BF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5EF0E8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CAD5F9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3C620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0D60689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1E5CF7D8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3F3A75E3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46030523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1C2BD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电机与电气控制</w:t>
            </w:r>
          </w:p>
          <w:p w14:paraId="00C33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61876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21A87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58F67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5E0A86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E2571C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000358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D3229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591605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CDD68E7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7D9596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C49CD4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15E1EE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8550E1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31460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3652FE6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 w14:paraId="6EDD0BF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践</w:t>
            </w:r>
          </w:p>
          <w:p w14:paraId="3348F640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教</w:t>
            </w:r>
          </w:p>
          <w:p w14:paraId="6DE98356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学</w:t>
            </w:r>
          </w:p>
          <w:p w14:paraId="709957B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环</w:t>
            </w:r>
          </w:p>
          <w:p w14:paraId="219A69D6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节</w:t>
            </w: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7ACB5038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721DC5E5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46030524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6F44A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4C3886C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8B506C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94A2A6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F62315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16CB6B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B43AD1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987020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6CF0340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644D0AE">
            <w:pPr>
              <w:jc w:val="center"/>
              <w:rPr>
                <w:rFonts w:hint="eastAsia" w:ascii="Times New Roman" w:hAnsi="宋体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28FCC81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C34850A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C0BC1FD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DB6893B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118AD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BD822D7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14A5530E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2A1543E5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46030525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054EC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18FD2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5EB0B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EE0F91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5F358C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687CB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C09748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7F366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CF1EA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A7CFFF5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A878DE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2F735D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E78703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1EC274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AE42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BBC7F53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18367AED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Theme="minor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02EA32DB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46030526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077B0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FAB6D2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F7227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0C962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652A2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3B8B02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55FD1A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F99E9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132E7A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07E188E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9C9E8F3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13D1E3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B97183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0C6FD1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A0AC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F8623AA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17" w:type="dxa"/>
            <w:tcBorders>
              <w:tl2br w:val="nil"/>
              <w:tr2bl w:val="nil"/>
            </w:tcBorders>
            <w:vAlign w:val="center"/>
          </w:tcPr>
          <w:p w14:paraId="72131BC3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Theme="minor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82" w:type="dxa"/>
            <w:tcBorders>
              <w:tl2br w:val="nil"/>
              <w:tr2bl w:val="nil"/>
            </w:tcBorders>
            <w:vAlign w:val="center"/>
          </w:tcPr>
          <w:p w14:paraId="5F2C93A4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46030527</w:t>
            </w:r>
          </w:p>
        </w:tc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72B56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毕业论文（设计）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3FB34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5E6988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D371C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AED942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4AC896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7D6698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914D1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9B0CA1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D44FE8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8EC5D34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9166DE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39F825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07865A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45F16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 w14:paraId="2D91FCF7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  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EBB11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13D6F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1680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9719E9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1223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7B000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329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D8EC6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EDDF5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2B00D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BDA31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BC9950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B96841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3F55984D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31E46D21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398144C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378C2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 w14:paraId="6051913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百分比（%）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E6A2EF">
            <w:pPr>
              <w:jc w:val="center"/>
              <w:rPr>
                <w:rFonts w:hint="default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71076D">
            <w:pPr>
              <w:jc w:val="center"/>
              <w:rPr>
                <w:rFonts w:hint="default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94B4C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5E6E09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21609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C868D7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FA4D6E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E185AF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1903735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 w14:paraId="626A03D7">
      <w:pPr>
        <w:spacing w:line="500" w:lineRule="exact"/>
        <w:rPr>
          <w:rFonts w:ascii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16BC8">
    <w:pPr>
      <w:pStyle w:val="5"/>
      <w:tabs>
        <w:tab w:val="left" w:pos="330"/>
      </w:tabs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1234440</wp:posOffset>
              </wp:positionH>
              <wp:positionV relativeFrom="paragraph">
                <wp:posOffset>-134620</wp:posOffset>
              </wp:positionV>
              <wp:extent cx="2988945" cy="278130"/>
              <wp:effectExtent l="0" t="0" r="21590" b="266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724" cy="278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14:paraId="55945EE2">
                          <w:r>
                            <w:rPr>
                              <w:rFonts w:hint="eastAsia"/>
                            </w:rPr>
                            <w:t>贵州工贸</w:t>
                          </w:r>
                          <w:r>
                            <w:t>职业学院</w:t>
                          </w:r>
                          <w:r>
                            <w:rPr>
                              <w:rFonts w:hint="eastAsia"/>
                            </w:rPr>
                            <w:t>高等学历人才培养方案</w:t>
                          </w:r>
                        </w:p>
                        <w:p w14:paraId="5BBFA26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7.2pt;margin-top:-10.6pt;height:21.9pt;width:235.35pt;z-index:251659264;mso-width-relative:page;mso-height-relative:page;" fillcolor="#FFFFFF" filled="t" stroked="t" coordsize="21600,21600" o:gfxdata="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7K2eNgAAAAKAQAADwAA&#10;AAAAAAABACAAAAAiAAAAZHJzL2Rvd25yZXYueG1sUEsBAhQAFAAAAAgAh07iQGnCnptPAgAApAQA&#10;AA4AAAAAAAAAAQAgAAAAJwEAAGRycy9lMm9Eb2MueG1sUEsFBgAAAAAGAAYAWQEAAOgFAAAAAA==&#10;">
              <v:fill on="t" opacity="0f" focussize="0,0"/>
              <v:stroke color="#FFFFFF" miterlimit="8" joinstyle="miter"/>
              <v:imagedata o:title=""/>
              <o:lock v:ext="edit" aspectratio="f"/>
              <v:textbox>
                <w:txbxContent>
                  <w:p w14:paraId="55945EE2">
                    <w:r>
                      <w:rPr>
                        <w:rFonts w:hint="eastAsia"/>
                      </w:rPr>
                      <w:t>贵州工贸</w:t>
                    </w:r>
                    <w:r>
                      <w:t>职业学院</w:t>
                    </w:r>
                    <w:r>
                      <w:rPr>
                        <w:rFonts w:hint="eastAsia"/>
                      </w:rPr>
                      <w:t>高等学历人才培养方案</w:t>
                    </w:r>
                  </w:p>
                  <w:p w14:paraId="5BBFA26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1DB89"/>
    <w:multiLevelType w:val="singleLevel"/>
    <w:tmpl w:val="5A91DB8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NzQwNDY0YWUwZDZkN2IyMTUwMmQwODQ0MDY1M2QifQ=="/>
  </w:docVars>
  <w:rsids>
    <w:rsidRoot w:val="00F47714"/>
    <w:rsid w:val="000F7BB8"/>
    <w:rsid w:val="00102623"/>
    <w:rsid w:val="001A3358"/>
    <w:rsid w:val="001B67E5"/>
    <w:rsid w:val="002D7C90"/>
    <w:rsid w:val="00320A88"/>
    <w:rsid w:val="003522E6"/>
    <w:rsid w:val="003C2EB1"/>
    <w:rsid w:val="004805DF"/>
    <w:rsid w:val="004E46F9"/>
    <w:rsid w:val="00521265"/>
    <w:rsid w:val="00594F41"/>
    <w:rsid w:val="00663927"/>
    <w:rsid w:val="00786A89"/>
    <w:rsid w:val="007C419D"/>
    <w:rsid w:val="007E3597"/>
    <w:rsid w:val="008352D0"/>
    <w:rsid w:val="0090440E"/>
    <w:rsid w:val="00913564"/>
    <w:rsid w:val="00940324"/>
    <w:rsid w:val="009921D1"/>
    <w:rsid w:val="00994A6D"/>
    <w:rsid w:val="009A73A8"/>
    <w:rsid w:val="009E0604"/>
    <w:rsid w:val="00B44B5E"/>
    <w:rsid w:val="00C23EAA"/>
    <w:rsid w:val="00C440E9"/>
    <w:rsid w:val="00CB70A8"/>
    <w:rsid w:val="00D00430"/>
    <w:rsid w:val="00D22DA1"/>
    <w:rsid w:val="00E72BCC"/>
    <w:rsid w:val="00F47714"/>
    <w:rsid w:val="00F66833"/>
    <w:rsid w:val="00F866FD"/>
    <w:rsid w:val="00FA6510"/>
    <w:rsid w:val="01657C13"/>
    <w:rsid w:val="099B78E3"/>
    <w:rsid w:val="147D6DC4"/>
    <w:rsid w:val="25111832"/>
    <w:rsid w:val="29451F54"/>
    <w:rsid w:val="39C66E82"/>
    <w:rsid w:val="44561E80"/>
    <w:rsid w:val="5EC243BC"/>
    <w:rsid w:val="6176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36"/>
      <w:ind w:left="597"/>
      <w:jc w:val="left"/>
    </w:pPr>
    <w:rPr>
      <w:rFonts w:ascii="宋体" w:hAnsi="宋体" w:cstheme="minorBidi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black000"/>
    <w:qFormat/>
    <w:uiPriority w:val="99"/>
    <w:rPr>
      <w:rFonts w:cs="Times New Roman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字符"/>
    <w:basedOn w:val="7"/>
    <w:link w:val="2"/>
    <w:qFormat/>
    <w:uiPriority w:val="1"/>
    <w:rPr>
      <w:rFonts w:ascii="宋体" w:hAnsi="宋体" w:eastAsia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1732</Words>
  <Characters>2043</Characters>
  <Lines>31</Lines>
  <Paragraphs>8</Paragraphs>
  <TotalTime>1</TotalTime>
  <ScaleCrop>false</ScaleCrop>
  <LinksUpToDate>false</LinksUpToDate>
  <CharactersWithSpaces>2057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2018-04-29T09:18:00Z</dcterms:created>
  <dc:creator>Shirley</dc:creator>
  <cp:lastModifiedBy>郭文豪</cp:lastModifiedBy>
  <dcterms:modified xsi:type="dcterms:W3CDTF">2025-04-07T12:59:25Z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CF5ADD1183B14C068853CB7FE24D5DDD</vt:lpwstr>
  </property>
  <property fmtid="{D5CDD505-2E9C-101B-9397-08002B2CF9AE}" pid="4" name="KSOTemplateDocerSaveRecord">
    <vt:lpwstr>eyJoZGlkIjoiZmNiZDIwZjA2MTU2ZTQ2MDI3MDdlYzIwZjBiNTYwYjYiLCJ1c2VySWQiOiIyMTI5OTA1MiJ9</vt:lpwstr>
  </property>
</Properties>
</file>