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BEC39">
      <w:pPr>
        <w:spacing w:line="460" w:lineRule="exact"/>
        <w:jc w:val="center"/>
        <w:rPr>
          <w:rFonts w:hint="eastAsia" w:ascii="楷体_GB2312" w:hAnsi="楷体_GB2312" w:eastAsia="楷体_GB2312"/>
          <w:b/>
          <w:color w:val="000000"/>
          <w:sz w:val="36"/>
        </w:rPr>
      </w:pPr>
      <w:r>
        <w:rPr>
          <w:rFonts w:hint="eastAsia" w:ascii="楷体_GB2312" w:hAnsi="楷体_GB2312" w:eastAsia="楷体_GB2312"/>
          <w:b/>
          <w:color w:val="000000"/>
          <w:sz w:val="36"/>
        </w:rPr>
        <w:t>贵州</w:t>
      </w:r>
      <w:r>
        <w:rPr>
          <w:rFonts w:ascii="楷体_GB2312" w:hAnsi="楷体_GB2312" w:eastAsia="楷体_GB2312"/>
          <w:b/>
          <w:color w:val="000000"/>
          <w:sz w:val="36"/>
        </w:rPr>
        <w:t>工贸职业学院</w:t>
      </w:r>
      <w:r>
        <w:rPr>
          <w:rFonts w:hint="eastAsia" w:ascii="楷体_GB2312" w:hAnsi="楷体_GB2312" w:eastAsia="楷体_GB2312"/>
          <w:b/>
          <w:color w:val="000000"/>
          <w:sz w:val="36"/>
        </w:rPr>
        <w:t>高等学历人才培养方案</w:t>
      </w:r>
    </w:p>
    <w:p w14:paraId="491C9957">
      <w:pPr>
        <w:spacing w:line="460" w:lineRule="exact"/>
        <w:jc w:val="center"/>
        <w:rPr>
          <w:rFonts w:hint="eastAsia" w:ascii="楷体_GB2312" w:hAnsi="楷体_GB2312" w:eastAsia="楷体_GB2312"/>
          <w:b/>
          <w:color w:val="000000"/>
          <w:sz w:val="36"/>
        </w:rPr>
      </w:pPr>
    </w:p>
    <w:p w14:paraId="6F225AF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专业：</w:t>
      </w:r>
      <w:r>
        <w:rPr>
          <w:rFonts w:hint="eastAsia"/>
        </w:rPr>
        <w:t>汽车制造与试验技术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460701</w:t>
      </w:r>
      <w:r>
        <w:rPr>
          <w:rFonts w:hint="eastAsia"/>
          <w:lang w:eastAsia="zh-CN"/>
        </w:rPr>
        <w:t>）</w:t>
      </w:r>
    </w:p>
    <w:p w14:paraId="5AC24E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层次：专</w:t>
      </w:r>
      <w:r>
        <w:rPr>
          <w:rFonts w:hint="eastAsia" w:ascii="宋体" w:hAnsi="宋体"/>
          <w:color w:val="000000"/>
          <w:sz w:val="24"/>
          <w:lang w:eastAsia="zh-CN"/>
        </w:rPr>
        <w:t>科</w:t>
      </w:r>
    </w:p>
    <w:p w14:paraId="220ACA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学制：</w:t>
      </w:r>
      <w:r>
        <w:rPr>
          <w:rFonts w:ascii="宋体" w:hAnsi="宋体"/>
          <w:color w:val="000000"/>
          <w:sz w:val="24"/>
        </w:rPr>
        <w:t>2.5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lang w:eastAsia="zh-CN"/>
        </w:rPr>
        <w:t>制</w:t>
      </w:r>
    </w:p>
    <w:p w14:paraId="69F4245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学习形式：非脱产</w:t>
      </w:r>
    </w:p>
    <w:p w14:paraId="48F22AB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360" w:lineRule="auto"/>
        <w:ind w:firstLine="482" w:firstLineChars="200"/>
        <w:jc w:val="both"/>
        <w:textAlignment w:val="auto"/>
        <w:rPr>
          <w:rFonts w:hint="eastAsia" w:ascii="楷体_GB2312" w:eastAsia="楷体_GB2312"/>
          <w:b/>
        </w:rPr>
      </w:pP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、培养目标</w:t>
      </w:r>
    </w:p>
    <w:p w14:paraId="181F7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培养拥护党的基本路线，德、智、体、美、劳全面发展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，具有一定科学文化水平，良好的人文素养、职业道德和创新意识，精益求精的工匠精神，较强的就业能力和可持续发展能力，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掌握本专业知识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具有良好的专业技能、专业能力和综合职业素质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在汽车制造和服务领域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能够从事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汽车装配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与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调试、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汽车检测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汽车试验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产品检验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汽车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生产与质量管理等相关工作的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高素质技术技能人才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3E68218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职业面向</w:t>
      </w:r>
    </w:p>
    <w:p w14:paraId="0342A7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drawing>
          <wp:inline distT="0" distB="0" distL="114300" distR="114300">
            <wp:extent cx="5756910" cy="1758315"/>
            <wp:effectExtent l="0" t="0" r="15240" b="13335"/>
            <wp:docPr id="3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C2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2" w:firstLineChars="200"/>
        <w:jc w:val="both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三、培养要求</w:t>
      </w:r>
    </w:p>
    <w:p w14:paraId="3A6B48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（一）综合素质</w:t>
      </w:r>
    </w:p>
    <w:p w14:paraId="241307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1.具有良好的道德品质、职业素养、竞争和创新意识。</w:t>
      </w:r>
    </w:p>
    <w:p w14:paraId="60F7DEF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2.具有健康的身体和心理。</w:t>
      </w:r>
    </w:p>
    <w:p w14:paraId="394F361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.具有良好的人际交往、团队协作能力。</w:t>
      </w:r>
    </w:p>
    <w:p w14:paraId="2893F58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.具有基本的科学文化素养，通过不同途径获取信息、继续学习的能力。</w:t>
      </w:r>
    </w:p>
    <w:p w14:paraId="6FD6248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.具有运用计算机进行技术交流和信息处理的能力。</w:t>
      </w:r>
    </w:p>
    <w:p w14:paraId="571E7AD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.具有安全文明生产、节能环保、遵纪守法的相关能力。</w:t>
      </w:r>
    </w:p>
    <w:p w14:paraId="271322B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.具有一定的英语阅读和会话交流能力。</w:t>
      </w:r>
    </w:p>
    <w:p w14:paraId="40C0A8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（二）职业能力</w:t>
      </w:r>
    </w:p>
    <w:p w14:paraId="57F187F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1.行业通用能力：</w:t>
      </w:r>
    </w:p>
    <w:p w14:paraId="53A5215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（1）具有识读简单的汽车零件图及装配图的能力。</w:t>
      </w:r>
    </w:p>
    <w:p w14:paraId="39FFC0C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（2）具有规范使用汽车维修常用的工具、量具、仪器、仪表、诊断设备及维修辅助设备的能力。</w:t>
      </w:r>
    </w:p>
    <w:p w14:paraId="2AD8DE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（3）具有正确识别汽车常用的金属材料、非金属材料的能力，熟悉常用材料的使用性能。</w:t>
      </w:r>
    </w:p>
    <w:p w14:paraId="54C259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（4）具有辨别主流汽车类型、品牌、级别、车辆使用信息的能力。</w:t>
      </w:r>
    </w:p>
    <w:p w14:paraId="5BDED9A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（5）具有利用汽车专用万用表进行电路故障常规检测的能力。</w:t>
      </w:r>
    </w:p>
    <w:p w14:paraId="6A86629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（6）具有规范进行发动机总成的拆装作业的能力。</w:t>
      </w:r>
    </w:p>
    <w:p w14:paraId="105D99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（7）具有汽车底盘系统各总成的拆装作业的能力。</w:t>
      </w:r>
    </w:p>
    <w:p w14:paraId="28553AA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（8）具有查阅和识读汽车维修技术资料的能力。</w:t>
      </w:r>
    </w:p>
    <w:p w14:paraId="054B94F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2.职业特定能力：</w:t>
      </w:r>
    </w:p>
    <w:p w14:paraId="442F70A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（1）汽车机修：具有汽车一、二级维护作业的能力；具有对汽车各项使用性能检测的能力；具有车辆故障检查和判断的能力；具有对汽车的简单故障进行诊断和排除的能力。</w:t>
      </w:r>
    </w:p>
    <w:p w14:paraId="7D868B9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（2）汽车电器维修：具有对车身电气设备的常见故障诊断和排除的能力；具有汽车空调维护及简单故障诊断和排除的；具有对汽车总线系统的简单故障进行诊断和排除的能力。</w:t>
      </w:r>
    </w:p>
    <w:p w14:paraId="529F220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  <w:t>（3）汽车维修业务接待：具有与汽车维修客户沟通的基本能力；具有处理客户的常见投诉的能力；具有汽车维修时间估算与办理汽车保险理赔的能力。</w:t>
      </w:r>
    </w:p>
    <w:p w14:paraId="249153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、主要课程及实践环节</w:t>
      </w:r>
    </w:p>
    <w:p w14:paraId="7A3A0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主要课程</w:t>
      </w:r>
    </w:p>
    <w:p w14:paraId="375730B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汽车构造、汽车发动机检测与维修、汽车底盘检测与维修、汽车电器系统检测与维修、汽车质量评审与检验、汽车检测与故障诊断、节能与新能源技术、汽车发动机结构与拆装、汽车电气系统结构原理</w:t>
      </w:r>
    </w:p>
    <w:p w14:paraId="327581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hint="eastAsia" w:ascii="Arial" w:hAnsi="Arial" w:cs="Arial"/>
          <w:color w:val="000000"/>
          <w:sz w:val="24"/>
        </w:rPr>
        <w:t>实践、实习环节</w:t>
      </w:r>
    </w:p>
    <w:p w14:paraId="77CDF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</w:rPr>
        <w:t>本专业具有很强的应用性特点，必须强调实践，突出实践教学。拟安排毕业实习实践教学环节</w:t>
      </w:r>
      <w:r>
        <w:rPr>
          <w:rFonts w:hint="eastAsia" w:ascii="Arial" w:hAnsi="Arial" w:cs="Arial"/>
          <w:color w:val="000000"/>
          <w:sz w:val="24"/>
        </w:rPr>
        <w:t>并完成毕业实习报告，由实习单位给出实习评价质量单。继续教育学院根据实习单位意见给出实践成绩。</w:t>
      </w:r>
    </w:p>
    <w:p w14:paraId="17696361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五、教学实施保障</w:t>
      </w:r>
    </w:p>
    <w:p w14:paraId="42219F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4"/>
          <w:lang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为满足教学要求，将培养、引进、聘用相结合的方式，打造一支结构合理、业务精湛的优秀教学团队。专业师资18人，其中高级技师2人， 技师5人，高级工9人，中级工2人（在这18名师资中高级讲师3人，讲师2人，助理讲师8人，未定级人员5人），专职教师15人，兼职教师3人，双师型教师18人；师资队伍总数逐步达到师生比18:1，近80%的专业教师有企业经历，为汽车制造与实验技术专业高技能人才的培养、为汽车维修高级工人才的培养保驾护航。同时我校注重“双师型”教师队伍建设的，学校还制定了专业教师任职资格条件，适当地提高专业教师上岗“门槛”，从而提高了专业课教育质量。</w:t>
      </w:r>
    </w:p>
    <w:p w14:paraId="6F2BAD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教学设施主要包括能够满足正常的课程教学、实习实训所需的专业教室、实训室和实训基地。其中我校校内实训基地共有8个，分别为汽车工程实训基地，包含汽车发动机实训室、汽车变速器实训室、汽车维修综合实训室、汽车钣金实训室、汽车涂装实训室、新能源汽车实训室，汽车美容实训室能够满足学生对本专业相关实验实训要求。</w:t>
      </w:r>
    </w:p>
    <w:p w14:paraId="55D16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、学制及毕业要求</w:t>
      </w:r>
    </w:p>
    <w:p w14:paraId="11AA85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非脱产</w:t>
      </w:r>
      <w:r>
        <w:rPr>
          <w:rFonts w:hint="eastAsia" w:ascii="宋体" w:hAnsi="宋体"/>
          <w:color w:val="000000"/>
          <w:sz w:val="24"/>
        </w:rPr>
        <w:t>2.5年制。根据省教育厅文件规定，修完教学计划的全部课程，</w:t>
      </w:r>
      <w:r>
        <w:rPr>
          <w:rFonts w:hint="eastAsia" w:ascii="宋体" w:hAnsi="宋体" w:cs="宋体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67C65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依据《贵州工贸职业学院学生学籍管理规定》，本专业的学生在全程修完本方案所规定的课程，取得规定的学分，方能准许毕业并获得规定的毕业证书。</w:t>
      </w:r>
    </w:p>
    <w:p w14:paraId="17437E2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  <w:r>
        <w:rPr>
          <w:rFonts w:hint="eastAsia" w:ascii="宋体" w:hAnsi="宋体"/>
          <w:b/>
          <w:sz w:val="24"/>
          <w:lang w:eastAsia="zh-CN"/>
        </w:rPr>
        <w:t>七、</w:t>
      </w:r>
      <w:r>
        <w:rPr>
          <w:rFonts w:hint="eastAsia" w:ascii="宋体" w:hAnsi="宋体"/>
          <w:b/>
          <w:sz w:val="24"/>
        </w:rPr>
        <w:t>课程体系构成及学时分配</w:t>
      </w:r>
    </w:p>
    <w:tbl>
      <w:tblPr>
        <w:tblStyle w:val="8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298"/>
        <w:gridCol w:w="800"/>
        <w:gridCol w:w="1982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53F23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F71E3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4F53B68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46D67DC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CF655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667838D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6124DC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63AC73F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9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18C0D0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44D44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0C7A968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2EBB086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A4AFC0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8AA76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75A5AD5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218468B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03026E0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6893C0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9C1560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694AD7A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739E5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B2F6A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AAE5F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BB104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FB197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50B38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ED61C5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732E2E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22384B9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78DF067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1E0812C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63A9C4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7161891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7D02F72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1BF736C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7F832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3B38856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4CE7147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48A1CF5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5E786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2B28B9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0A2D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00615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871FCB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D0459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5A6471D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43FA024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3849763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6761905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A61B5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55FF37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4FBCB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BEBB2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C3D46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4E742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0A47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0F115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EAC7D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35661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3E2B8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0F11A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0D3C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108069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C9480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CFFE5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4062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7537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09E0DD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A5158A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1F557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C6D7F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4C21B19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7A7AD3A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62D1364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26EE899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5249BA54">
            <w:pPr>
              <w:jc w:val="center"/>
              <w:rPr>
                <w:rFonts w:hint="eastAsia" w:ascii="Times New Roman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2204AD5A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46070101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5F76B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大学英语（一）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97F05A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62284B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BFF634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A4F54E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693FAF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041E61E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FEF8479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9F0F61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1172E43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D85381A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B1EC485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A60C89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408624E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533F7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FCB61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6C9B6614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1F931C33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29E99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大学英语（二）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DFFEFD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25A562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486B81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DA2430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370BE3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66E32A0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0D3D033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C9E75B0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8A895F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651FC27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67E7054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0395ECD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13D10E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50A26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A78A1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27DA58AE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53569648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037F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高等数学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4A5863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1317D9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EAABFC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11830B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97011E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E01F0D4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5A426F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92DEAE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BF52039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98414AA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E6A3E08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D4ADB8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367123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64FED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EEF6C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07C01DD0">
            <w:pPr>
              <w:jc w:val="center"/>
              <w:rPr>
                <w:rFonts w:hint="eastAsia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6BE64149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5C5A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思想道德与法治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283E9C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F1B577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2E4142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339154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037556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26F0EAB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A98C25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C08A5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EA853D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553A08C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BD2F16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293411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AB3BD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00F9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3791A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7941F540">
            <w:pPr>
              <w:jc w:val="center"/>
              <w:rPr>
                <w:rFonts w:hint="eastAsia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140B97B8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72367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3B7D6D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259CCD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B4B54A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907CB2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F1B1B4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99DFDCD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2CF6341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732403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9907E4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D8664E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1119ED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00A4171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5309C4C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8BD7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62725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0623CE3A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73BCFA30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07B46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现代远程学习概论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D68BE7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C5FDCE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600D00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B1D3B9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471CB8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861ECB3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E75005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4BBA9C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834663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4A1FCA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6B07CA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3B0C93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19E6361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0C80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BF914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64B66773">
            <w:pPr>
              <w:jc w:val="center"/>
              <w:rPr>
                <w:rFonts w:hint="eastAsia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2C456BC2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3322A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B071E2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24ED94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5BCEB0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78C57C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FEDAC6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8327D24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E2B371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9EDE6A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DC0B7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E9215C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103CD6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E4B42D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FAFC4F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0B49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83ABE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69C1E081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6FFDB5A4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top"/>
          </w:tcPr>
          <w:p w14:paraId="06EF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68CEEBC">
            <w:pPr>
              <w:jc w:val="center"/>
              <w:rPr>
                <w:rFonts w:hint="eastAsia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1BBF6A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CC2C1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76568D8">
            <w:pPr>
              <w:jc w:val="center"/>
              <w:rPr>
                <w:rFonts w:hint="eastAsia"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AFE54A7">
            <w:pPr>
              <w:jc w:val="center"/>
              <w:rPr>
                <w:rFonts w:hint="eastAsia"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6074B83">
            <w:pPr>
              <w:jc w:val="center"/>
              <w:rPr>
                <w:rFonts w:hint="eastAsia"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1799CCB">
            <w:pPr>
              <w:jc w:val="center"/>
              <w:rPr>
                <w:rFonts w:hint="eastAsia" w:ascii="Times New Roman" w:hAnsi="宋体" w:eastAsia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5052D37">
            <w:pPr>
              <w:jc w:val="center"/>
              <w:rPr>
                <w:rFonts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F96716C">
            <w:pPr>
              <w:jc w:val="center"/>
              <w:rPr>
                <w:rFonts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48A98D8">
            <w:pPr>
              <w:jc w:val="center"/>
              <w:rPr>
                <w:rFonts w:ascii="Times New Roman" w:hAnsi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D9DA383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8D9A3B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774481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3296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9982EA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7981BE14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3736DFFA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top"/>
          </w:tcPr>
          <w:p w14:paraId="2CC06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BF07E91">
            <w:pPr>
              <w:jc w:val="center"/>
              <w:rPr>
                <w:rFonts w:hint="eastAsia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0D31B1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DB3393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3497AF2">
            <w:pPr>
              <w:jc w:val="center"/>
              <w:rPr>
                <w:rFonts w:hint="eastAsia"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08E57CE">
            <w:pPr>
              <w:jc w:val="center"/>
              <w:rPr>
                <w:rFonts w:hint="eastAsia"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B696921">
            <w:pPr>
              <w:jc w:val="center"/>
              <w:rPr>
                <w:rFonts w:hint="eastAsia"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00E5A33">
            <w:pPr>
              <w:jc w:val="center"/>
              <w:rPr>
                <w:rFonts w:hint="eastAsia" w:ascii="Times New Roman" w:hAnsi="宋体" w:eastAsia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0F1A838">
            <w:pPr>
              <w:jc w:val="center"/>
              <w:rPr>
                <w:rFonts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EA3FEF4">
            <w:pPr>
              <w:jc w:val="center"/>
              <w:rPr>
                <w:rFonts w:ascii="Times New Roman" w:hAnsi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605B0C2">
            <w:pPr>
              <w:jc w:val="center"/>
              <w:rPr>
                <w:rFonts w:ascii="Times New Roman" w:hAnsi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1227EE4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009E844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477C6F8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CF90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3C479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64AAC26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5AE488C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045BCA3C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0B6C5BD4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7AF0A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汽车构造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F6A5D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568F0A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896728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874EB3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F85508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05E174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C295A3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6BF001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ACD2DE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AB2125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C50C66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B5FE88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540C25A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903C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24DAC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4D32053F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06B96058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63C5D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汽车发动机检测与维修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DB3AA3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7E29F1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864624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EFAD6E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2C4036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CF64C7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B6FDD87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67040E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32D74C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F7CC9D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F8402B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1E63BA8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5BB561C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D9A7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667A1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2FF6A12B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42C2F39C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091E50A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汽车底盘检测与维修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A42D8D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832786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C03A10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7508CB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2394C0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D0E2CD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3AC59A7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93380E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FC06AC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0F12CB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9C6903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0278D95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143A5F9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CA1CF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8CD250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428C825E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7DFA871F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23B22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汽车电器系统检测与维修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8F210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BE186D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0527F6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66EEF1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3C1993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D7FA04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4C1A90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25406AC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696C8E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385B7D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752567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2417D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B258D0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EADB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05336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3D59BBCD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6FB88D6E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06294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汽车质量评审与检验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E31B69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CACFE8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3E4A45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E560AF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B26C6D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9D4FEF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21CF2C0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A566C2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9CCB7E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F2CAB3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A3448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10CCCA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49143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A702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B7227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7A9A9CDE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1F58F4C2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18730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汽车检测与故障诊断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5026E7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61B026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5C5581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7E32A2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2A5AC5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895501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5C8411B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676463E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E14F24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01056A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75C3F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0C2B191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1834B21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8FC0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8A2A9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5D6466EF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54271A3A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0F4FB7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节能与新能源技术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A5C5FE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14EFFC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48EF2C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854612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0C2B52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491BF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2909F4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1360AA7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A11613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70F370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B2B28D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09C71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99A666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F94C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AC66D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40B04FC8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40B3789B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7C0B9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汽车发动机结构与拆装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440A94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5754B1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72D8BC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B86E2C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035E0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745842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51FC45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6887373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57F9235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5FBDCBF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348333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860CFA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47DA7F9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3FB5E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BEF05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3DF3CD06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06E92797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34351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汽车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电气系统结构原理与拆装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300A3D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0C4F35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5D0E3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C9D106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02C558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65E98B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DC4FB1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8DCF62D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2CAD6D4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916BC4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3A99FD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0E314B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E10E1A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39F8A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418116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1E3C9CF0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0E264274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06D2C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机械制图与CAD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24E0ED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FB219D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7088A3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2B1443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1BA31D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9DEDBC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A1A606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E8B3FA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01715D8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A92730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916537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A43A99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B54F66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34282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7F475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08917C96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242844DA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7048A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汽车制造工艺技术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245D10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F6509B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5C209F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E268C9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EA8E0A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F25FA2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244E37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38B436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BFDE258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DB4DEF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D8ADC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A8643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1DDAD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2576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37BD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120FE778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63260832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5BC09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汽车工程软件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EDBE9C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D8E3FE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CBA473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5F0C39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A16C6C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CC6A8D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C29FB7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DD660F0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03555BC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54D239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3396C1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59EE46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1780170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F243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4A385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204DE0ED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2455269A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451B6F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汽车生产与质量管理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ABFAFC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AAC85A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9F8E3F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796CB8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49F87C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4F8B26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2E9371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BF1B5A6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5AC928C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7CE463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58D8E3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464E28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1B75C41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F85F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6655A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035E81EA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1F57C76E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38715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汽车售后服务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71C306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93F256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E78942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9075D5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6277F2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5D725B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0A7E81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9FB335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F4C33EA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8982A7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AEBB57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BC5BB7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EFEC5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D8F5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C664E9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10F410B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4E41FD4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3EBD28AF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08AE212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40229FC7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1C74DA37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56DC680E">
            <w:pPr>
              <w:jc w:val="center"/>
              <w:rPr>
                <w:rFonts w:hint="eastAsia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37D5D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eastAsia="zh-CN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E8AC25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B327B89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840378D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AD3178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186155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4A4BB5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5ECAE19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35D934F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5AE74FBD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61CC5B4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3B849E08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3DC7DE18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B70C55F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E1C7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6EE299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4005D19B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21351CCA">
            <w:pPr>
              <w:jc w:val="center"/>
              <w:rPr>
                <w:rFonts w:hint="default" w:ascii="Times New Roman" w:hAnsi="宋体" w:eastAsia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2FE6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772FAF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9931BD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9133C0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C27B06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8534E2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03FC5E8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13CC06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9885BD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CF3CCA3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1F18FDB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BA0868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2253EBB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00C4CF4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8EA2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684BD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0B5BB604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4F0676B0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36257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3024D6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41FD3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2F647D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1136D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3527B8F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9F2376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3C6D2F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3546FC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F30BB76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7EC85550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EAD25D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616C585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5A619E6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A2EC8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941C5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noWrap w:val="0"/>
            <w:vAlign w:val="center"/>
          </w:tcPr>
          <w:p w14:paraId="6F226E90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59F08EA3">
            <w:pPr>
              <w:jc w:val="center"/>
              <w:rPr>
                <w:rFonts w:hint="default" w:ascii="Times New Roman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18"/>
                <w:szCs w:val="18"/>
                <w:lang w:val="en-US" w:eastAsia="zh-CN"/>
              </w:rPr>
              <w:t>460701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noWrap w:val="0"/>
            <w:vAlign w:val="center"/>
          </w:tcPr>
          <w:p w14:paraId="729E9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14EE1E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B301A7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196905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3C148A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9DECB6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215DD9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168345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154DDA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281AB8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C80E313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2E38997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701BA3F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noWrap w:val="0"/>
            <w:vAlign w:val="center"/>
          </w:tcPr>
          <w:p w14:paraId="5BA3B43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361F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823A13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FF5129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39581B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11196E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1227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D0A2FB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457F46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576124A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21D569F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5D8B1F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2A23B0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4C7C8E3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DE7FB27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9419798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1D45B6F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0A2C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B05E07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96334AC">
            <w:pPr>
              <w:jc w:val="center"/>
              <w:rPr>
                <w:rFonts w:hint="default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7C5D6848">
            <w:pPr>
              <w:jc w:val="center"/>
              <w:rPr>
                <w:rFonts w:hint="default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454D80AE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0CBAC9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17FC04B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noWrap w:val="0"/>
            <w:vAlign w:val="center"/>
          </w:tcPr>
          <w:p w14:paraId="6BD5D05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5709D25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noWrap w:val="0"/>
            <w:vAlign w:val="center"/>
          </w:tcPr>
          <w:p w14:paraId="6262D77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333A3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4F164375">
      <w:pPr>
        <w:spacing w:line="500" w:lineRule="exact"/>
        <w:rPr>
          <w:rFonts w:ascii="宋体"/>
          <w:sz w:val="24"/>
          <w:szCs w:val="24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3436E">
    <w:pPr>
      <w:pStyle w:val="6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73D78BAD">
                          <w:r>
                            <w:rPr>
                              <w:rFonts w:hint="eastAsia"/>
                            </w:rPr>
                            <w:t>贵州工贸</w:t>
                          </w:r>
                          <w:r>
                            <w:t>职业学院</w:t>
                          </w:r>
                          <w:r>
                            <w:rPr>
                              <w:rFonts w:hint="eastAsia"/>
                            </w:rPr>
                            <w:t>高等学历人才培养方案</w:t>
                          </w:r>
                        </w:p>
                        <w:p w14:paraId="3149FF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73D78BAD">
                    <w:r>
                      <w:rPr>
                        <w:rFonts w:hint="eastAsia"/>
                      </w:rPr>
                      <w:t>贵州工贸</w:t>
                    </w:r>
                    <w:r>
                      <w:t>职业学院</w:t>
                    </w:r>
                    <w:r>
                      <w:rPr>
                        <w:rFonts w:hint="eastAsia"/>
                      </w:rPr>
                      <w:t>高等学历人才培养方案</w:t>
                    </w:r>
                  </w:p>
                  <w:p w14:paraId="3149FFC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71BEB6"/>
    <w:multiLevelType w:val="singleLevel"/>
    <w:tmpl w:val="3071BEB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IwZjA2MTU2ZTQ2MDI3MDdlYzIwZjBiNTYwYjYifQ=="/>
  </w:docVars>
  <w:rsids>
    <w:rsidRoot w:val="00F47714"/>
    <w:rsid w:val="000F7BB8"/>
    <w:rsid w:val="00102623"/>
    <w:rsid w:val="001A3358"/>
    <w:rsid w:val="001B67E5"/>
    <w:rsid w:val="002A455D"/>
    <w:rsid w:val="002D7C90"/>
    <w:rsid w:val="003C2EB1"/>
    <w:rsid w:val="004E46F9"/>
    <w:rsid w:val="00521265"/>
    <w:rsid w:val="00594F41"/>
    <w:rsid w:val="006578CD"/>
    <w:rsid w:val="00663927"/>
    <w:rsid w:val="00786A89"/>
    <w:rsid w:val="008352D0"/>
    <w:rsid w:val="00840A31"/>
    <w:rsid w:val="00876513"/>
    <w:rsid w:val="0090440E"/>
    <w:rsid w:val="00913564"/>
    <w:rsid w:val="00940324"/>
    <w:rsid w:val="009921D1"/>
    <w:rsid w:val="009A73A8"/>
    <w:rsid w:val="009E0604"/>
    <w:rsid w:val="00B63B76"/>
    <w:rsid w:val="00C440E9"/>
    <w:rsid w:val="00CB70A8"/>
    <w:rsid w:val="00D00430"/>
    <w:rsid w:val="00E4003E"/>
    <w:rsid w:val="00E72BCC"/>
    <w:rsid w:val="00F47714"/>
    <w:rsid w:val="00F866FD"/>
    <w:rsid w:val="00FA6510"/>
    <w:rsid w:val="00FB1109"/>
    <w:rsid w:val="06887011"/>
    <w:rsid w:val="085C0A42"/>
    <w:rsid w:val="0DE76305"/>
    <w:rsid w:val="10253BF9"/>
    <w:rsid w:val="187A2F10"/>
    <w:rsid w:val="220B7F0B"/>
    <w:rsid w:val="28A016BD"/>
    <w:rsid w:val="2AE51911"/>
    <w:rsid w:val="351E2619"/>
    <w:rsid w:val="43AC2EA4"/>
    <w:rsid w:val="453A003B"/>
    <w:rsid w:val="4C2F01CE"/>
    <w:rsid w:val="59956ABB"/>
    <w:rsid w:val="6B8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qFormat/>
    <w:uiPriority w:val="1"/>
    <w:pPr>
      <w:spacing w:before="36"/>
      <w:ind w:left="117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autoRedefine/>
    <w:semiHidden/>
    <w:unhideWhenUsed/>
    <w:qFormat/>
    <w:uiPriority w:val="99"/>
    <w:rPr>
      <w:color w:val="0563C1"/>
      <w:u w:val="single"/>
    </w:rPr>
  </w:style>
  <w:style w:type="character" w:customStyle="1" w:styleId="13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5">
    <w:name w:val="black000"/>
    <w:autoRedefine/>
    <w:qFormat/>
    <w:uiPriority w:val="99"/>
    <w:rPr>
      <w:rFonts w:cs="Times New Roman"/>
    </w:rPr>
  </w:style>
  <w:style w:type="character" w:customStyle="1" w:styleId="16">
    <w:name w:val="批注框文本 字符"/>
    <w:basedOn w:val="9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 字符"/>
    <w:basedOn w:val="9"/>
    <w:link w:val="3"/>
    <w:autoRedefine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paragraph" w:customStyle="1" w:styleId="18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1715</Words>
  <Characters>2026</Characters>
  <Lines>33</Lines>
  <Paragraphs>9</Paragraphs>
  <TotalTime>0</TotalTime>
  <ScaleCrop>false</ScaleCrop>
  <LinksUpToDate>false</LinksUpToDate>
  <CharactersWithSpaces>2054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糖白斧</cp:lastModifiedBy>
  <dcterms:modified xsi:type="dcterms:W3CDTF">2025-04-10T03:05:18Z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B9A4493AD1A24729BC59F08C6B29578D</vt:lpwstr>
  </property>
  <property fmtid="{D5CDD505-2E9C-101B-9397-08002B2CF9AE}" pid="4" name="KSOTemplateDocerSaveRecord">
    <vt:lpwstr>eyJoZGlkIjoiZWJjODU2N2U2ODU2OTNmMDQ0MzBiYTkxYmIwMjBmNWMiLCJ1c2VySWQiOiIxMjI0NTA3NTE0In0=</vt:lpwstr>
  </property>
</Properties>
</file>